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2" w:type="dxa"/>
        <w:tblLayout w:type="fixed"/>
        <w:tblLook w:val="0000"/>
      </w:tblPr>
      <w:tblGrid>
        <w:gridCol w:w="9540"/>
      </w:tblGrid>
      <w:tr w:rsidR="005C563E" w:rsidRPr="00CF1C36" w:rsidTr="006350EF">
        <w:tc>
          <w:tcPr>
            <w:tcW w:w="9540" w:type="dxa"/>
          </w:tcPr>
          <w:p w:rsidR="005C563E" w:rsidRDefault="005C563E" w:rsidP="006350EF">
            <w:pPr>
              <w:pStyle w:val="Tiu"/>
              <w:spacing w:before="120"/>
              <w:rPr>
                <w:rFonts w:ascii="Times New Roman" w:hAnsi="Times New Roman"/>
                <w:b w:val="0"/>
                <w:i/>
                <w:sz w:val="22"/>
                <w:szCs w:val="22"/>
              </w:rPr>
            </w:pPr>
            <w:r w:rsidRPr="00E136D3">
              <w:rPr>
                <w:rFonts w:ascii="Times New Roman" w:hAnsi="Times New Roman"/>
                <w:b w:val="0"/>
                <w:i/>
                <w:szCs w:val="24"/>
              </w:rPr>
              <w:t>(</w:t>
            </w:r>
            <w:r>
              <w:rPr>
                <w:rFonts w:ascii="Times New Roman" w:hAnsi="Times New Roman"/>
                <w:b w:val="0"/>
                <w:i/>
                <w:sz w:val="22"/>
                <w:szCs w:val="22"/>
              </w:rPr>
              <w:t>Mẫu phụ lục số 05</w:t>
            </w:r>
            <w:r w:rsidRPr="00D611CC">
              <w:rPr>
                <w:rFonts w:ascii="Times New Roman" w:hAnsi="Times New Roman"/>
                <w:b w:val="0"/>
                <w:i/>
                <w:sz w:val="22"/>
                <w:szCs w:val="22"/>
              </w:rPr>
              <w:t xml:space="preserve"> Ban hành kèm theo Thông tư số </w:t>
            </w:r>
            <w:r>
              <w:rPr>
                <w:rFonts w:ascii="Times New Roman" w:hAnsi="Times New Roman"/>
                <w:b w:val="0"/>
                <w:i/>
                <w:sz w:val="22"/>
                <w:szCs w:val="22"/>
                <w:lang w:val="nl-NL"/>
              </w:rPr>
              <w:t>155/2015/TT-BTC ngày 06 tháng 10 năm 2015</w:t>
            </w:r>
            <w:r w:rsidRPr="00D611CC">
              <w:rPr>
                <w:rFonts w:ascii="Times New Roman" w:hAnsi="Times New Roman"/>
                <w:b w:val="0"/>
                <w:i/>
                <w:sz w:val="22"/>
                <w:szCs w:val="22"/>
                <w:lang w:val="nl-NL"/>
              </w:rPr>
              <w:t xml:space="preserve"> </w:t>
            </w:r>
            <w:r>
              <w:rPr>
                <w:rFonts w:ascii="Times New Roman" w:hAnsi="Times New Roman"/>
                <w:b w:val="0"/>
                <w:i/>
                <w:sz w:val="22"/>
                <w:szCs w:val="22"/>
              </w:rPr>
              <w:t xml:space="preserve">của </w:t>
            </w:r>
            <w:r w:rsidRPr="00D611CC">
              <w:rPr>
                <w:rFonts w:ascii="Times New Roman" w:hAnsi="Times New Roman"/>
                <w:b w:val="0"/>
                <w:i/>
                <w:sz w:val="22"/>
                <w:szCs w:val="22"/>
              </w:rPr>
              <w:t xml:space="preserve"> Bộ Tài chính hướng dẫn về việc Công bố thông tin trên thị trường chứng khoán)</w:t>
            </w:r>
          </w:p>
          <w:p w:rsidR="005C563E" w:rsidRPr="004D19DD" w:rsidRDefault="005C563E" w:rsidP="006350EF">
            <w:pPr>
              <w:pStyle w:val="Tiu"/>
              <w:spacing w:before="120"/>
              <w:jc w:val="left"/>
              <w:rPr>
                <w:rFonts w:ascii="Times New Roman" w:hAnsi="Times New Roman"/>
                <w:szCs w:val="26"/>
              </w:rPr>
            </w:pPr>
            <w:r w:rsidRPr="004D19DD">
              <w:rPr>
                <w:rFonts w:ascii="Times New Roman" w:hAnsi="Times New Roman"/>
                <w:sz w:val="26"/>
                <w:szCs w:val="26"/>
              </w:rPr>
              <w:t>CÔNG TY CỔ PHẦN CƠ KHÍ      CỘNG HÒA XÃ HỘI CHỦ NGHĨA VIỆT NAM</w:t>
            </w:r>
          </w:p>
          <w:p w:rsidR="005C563E" w:rsidRPr="004D19DD" w:rsidRDefault="005C563E" w:rsidP="006350EF">
            <w:pPr>
              <w:pStyle w:val="Tiu"/>
              <w:spacing w:before="120"/>
              <w:jc w:val="left"/>
              <w:rPr>
                <w:rFonts w:ascii="Times New Roman" w:hAnsi="Times New Roman"/>
                <w:sz w:val="28"/>
                <w:szCs w:val="28"/>
              </w:rPr>
            </w:pPr>
            <w:r w:rsidRPr="004D19DD">
              <w:rPr>
                <w:rFonts w:ascii="Times New Roman" w:hAnsi="Times New Roman"/>
                <w:sz w:val="26"/>
                <w:szCs w:val="26"/>
              </w:rPr>
              <w:t xml:space="preserve">VÀ KHOÁNG SẢN HÀ GIANG                   </w:t>
            </w:r>
            <w:r>
              <w:rPr>
                <w:rFonts w:ascii="Times New Roman" w:hAnsi="Times New Roman"/>
                <w:sz w:val="26"/>
                <w:szCs w:val="26"/>
              </w:rPr>
              <w:t xml:space="preserve"> </w:t>
            </w:r>
            <w:r w:rsidRPr="004D19DD">
              <w:rPr>
                <w:rFonts w:ascii="Times New Roman" w:hAnsi="Times New Roman"/>
                <w:sz w:val="28"/>
                <w:szCs w:val="28"/>
              </w:rPr>
              <w:t>Độc lập – Tự do – Hạnh phúc</w:t>
            </w:r>
          </w:p>
          <w:p w:rsidR="005C563E" w:rsidRPr="00634760" w:rsidRDefault="005C563E" w:rsidP="006350EF">
            <w:pPr>
              <w:jc w:val="both"/>
              <w:rPr>
                <w:sz w:val="18"/>
                <w:szCs w:val="26"/>
              </w:rPr>
            </w:pPr>
            <w:r w:rsidRPr="009E423C">
              <w:rPr>
                <w:noProof/>
                <w:color w:val="00000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45.9pt;margin-top:.7pt;width:81.65pt;height:0;z-index:251660288" o:connectortype="straight"/>
              </w:pict>
            </w:r>
            <w:r>
              <w:rPr>
                <w:noProof/>
                <w:sz w:val="18"/>
                <w:szCs w:val="26"/>
              </w:rPr>
              <w:pict>
                <v:shape id="_x0000_s1027" type="#_x0000_t32" style="position:absolute;left:0;text-align:left;margin-left:243.75pt;margin-top:.7pt;width:174.6pt;height:0;z-index:251661312" o:connectortype="straight"/>
              </w:pict>
            </w:r>
          </w:p>
        </w:tc>
      </w:tr>
    </w:tbl>
    <w:p w:rsidR="005C563E" w:rsidRPr="004D19DD" w:rsidRDefault="005C563E" w:rsidP="005C563E">
      <w:pPr>
        <w:pStyle w:val="Tiu"/>
        <w:jc w:val="left"/>
        <w:rPr>
          <w:rFonts w:ascii="Times New Roman" w:hAnsi="Times New Roman"/>
          <w:b w:val="0"/>
          <w:color w:val="000000"/>
          <w:sz w:val="26"/>
          <w:szCs w:val="26"/>
        </w:rPr>
      </w:pPr>
      <w:r>
        <w:rPr>
          <w:rFonts w:ascii="Times New Roman" w:hAnsi="Times New Roman"/>
          <w:b w:val="0"/>
          <w:color w:val="000000"/>
          <w:sz w:val="26"/>
          <w:szCs w:val="26"/>
        </w:rPr>
        <w:t xml:space="preserve">           Số: 02</w:t>
      </w:r>
      <w:r w:rsidRPr="004D19DD">
        <w:rPr>
          <w:rFonts w:ascii="Times New Roman" w:hAnsi="Times New Roman"/>
          <w:b w:val="0"/>
          <w:color w:val="000000"/>
          <w:sz w:val="26"/>
          <w:szCs w:val="26"/>
        </w:rPr>
        <w:t xml:space="preserve"> /BC-HGM</w:t>
      </w:r>
      <w:r>
        <w:rPr>
          <w:rFonts w:ascii="Times New Roman" w:hAnsi="Times New Roman"/>
          <w:b w:val="0"/>
          <w:color w:val="000000"/>
          <w:sz w:val="26"/>
          <w:szCs w:val="26"/>
        </w:rPr>
        <w:t xml:space="preserve">                                     </w:t>
      </w:r>
      <w:r w:rsidRPr="004D19DD">
        <w:rPr>
          <w:rFonts w:ascii="Times New Roman" w:hAnsi="Times New Roman"/>
          <w:b w:val="0"/>
          <w:i/>
          <w:color w:val="000000"/>
          <w:sz w:val="26"/>
          <w:szCs w:val="26"/>
        </w:rPr>
        <w:t>Hà Giang, ngày 15 tháng 7 năm 2016</w:t>
      </w:r>
    </w:p>
    <w:p w:rsidR="005C563E" w:rsidRDefault="005C563E" w:rsidP="005C563E">
      <w:pPr>
        <w:pStyle w:val="Tiu"/>
        <w:rPr>
          <w:rFonts w:ascii="Times New Roman" w:hAnsi="Times New Roman"/>
          <w:color w:val="000000"/>
          <w:sz w:val="26"/>
          <w:szCs w:val="26"/>
        </w:rPr>
      </w:pPr>
    </w:p>
    <w:p w:rsidR="005C563E" w:rsidRPr="009C3926" w:rsidRDefault="005C563E" w:rsidP="005C563E">
      <w:pPr>
        <w:pStyle w:val="Tiu"/>
        <w:rPr>
          <w:rFonts w:ascii="Times New Roman" w:hAnsi="Times New Roman"/>
          <w:color w:val="000000"/>
          <w:sz w:val="26"/>
          <w:szCs w:val="26"/>
        </w:rPr>
      </w:pPr>
      <w:r w:rsidRPr="009C3926">
        <w:rPr>
          <w:rFonts w:ascii="Times New Roman" w:hAnsi="Times New Roman"/>
          <w:color w:val="000000"/>
          <w:sz w:val="26"/>
          <w:szCs w:val="26"/>
        </w:rPr>
        <w:t>BÁO CÁO TÌNH HÌNH QUẢN TRỊ CÔNG TY</w:t>
      </w:r>
      <w:r>
        <w:rPr>
          <w:rFonts w:ascii="Times New Roman" w:hAnsi="Times New Roman"/>
          <w:color w:val="000000"/>
          <w:sz w:val="26"/>
          <w:szCs w:val="26"/>
        </w:rPr>
        <w:t xml:space="preserve"> NIÊM YẾT</w:t>
      </w:r>
    </w:p>
    <w:p w:rsidR="005C563E" w:rsidRDefault="005C563E" w:rsidP="005C563E">
      <w:pPr>
        <w:pStyle w:val="Tiu"/>
        <w:rPr>
          <w:rFonts w:ascii="Times New Roman" w:hAnsi="Times New Roman"/>
          <w:color w:val="000000"/>
          <w:sz w:val="28"/>
          <w:szCs w:val="28"/>
        </w:rPr>
      </w:pPr>
      <w:r>
        <w:rPr>
          <w:rFonts w:ascii="Times New Roman" w:hAnsi="Times New Roman"/>
          <w:color w:val="000000"/>
          <w:sz w:val="28"/>
          <w:szCs w:val="28"/>
        </w:rPr>
        <w:t>(6 tháng đầu năm 2016</w:t>
      </w:r>
      <w:r w:rsidRPr="00D3301A">
        <w:rPr>
          <w:rFonts w:ascii="Times New Roman" w:hAnsi="Times New Roman"/>
          <w:color w:val="000000"/>
          <w:sz w:val="28"/>
          <w:szCs w:val="28"/>
        </w:rPr>
        <w:t>)</w:t>
      </w:r>
    </w:p>
    <w:p w:rsidR="005C563E" w:rsidRPr="00D3301A" w:rsidRDefault="005C563E" w:rsidP="005C563E">
      <w:pPr>
        <w:pStyle w:val="Tiu"/>
        <w:rPr>
          <w:rFonts w:ascii="Times New Roman" w:hAnsi="Times New Roman"/>
          <w:color w:val="000000"/>
          <w:sz w:val="28"/>
          <w:szCs w:val="28"/>
        </w:rPr>
      </w:pPr>
    </w:p>
    <w:p w:rsidR="005C563E" w:rsidRPr="00634760" w:rsidRDefault="005C563E" w:rsidP="005C563E">
      <w:pPr>
        <w:pStyle w:val="Tiu"/>
        <w:jc w:val="both"/>
        <w:rPr>
          <w:rFonts w:ascii="Times New Roman" w:hAnsi="Times New Roman"/>
          <w:color w:val="000000"/>
          <w:sz w:val="2"/>
          <w:szCs w:val="28"/>
        </w:rPr>
      </w:pPr>
    </w:p>
    <w:tbl>
      <w:tblPr>
        <w:tblW w:w="8910" w:type="dxa"/>
        <w:tblInd w:w="558" w:type="dxa"/>
        <w:tblLayout w:type="fixed"/>
        <w:tblLook w:val="04A0"/>
      </w:tblPr>
      <w:tblGrid>
        <w:gridCol w:w="1909"/>
        <w:gridCol w:w="7001"/>
      </w:tblGrid>
      <w:tr w:rsidR="005C563E" w:rsidRPr="00924BA6" w:rsidTr="006350EF">
        <w:trPr>
          <w:trHeight w:val="297"/>
        </w:trPr>
        <w:tc>
          <w:tcPr>
            <w:tcW w:w="1909" w:type="dxa"/>
          </w:tcPr>
          <w:p w:rsidR="005C563E" w:rsidRPr="0060640C" w:rsidRDefault="005C563E" w:rsidP="006350EF">
            <w:pPr>
              <w:jc w:val="both"/>
              <w:rPr>
                <w:i/>
                <w:color w:val="000000"/>
                <w:szCs w:val="26"/>
              </w:rPr>
            </w:pPr>
            <w:r w:rsidRPr="00D058EE">
              <w:rPr>
                <w:color w:val="000000"/>
                <w:sz w:val="26"/>
                <w:szCs w:val="26"/>
              </w:rPr>
              <w:t>Kính gửi</w:t>
            </w:r>
            <w:r w:rsidRPr="0060640C">
              <w:rPr>
                <w:i/>
                <w:color w:val="000000"/>
                <w:sz w:val="26"/>
                <w:szCs w:val="26"/>
              </w:rPr>
              <w:t>:</w:t>
            </w:r>
          </w:p>
        </w:tc>
        <w:tc>
          <w:tcPr>
            <w:tcW w:w="7001" w:type="dxa"/>
          </w:tcPr>
          <w:p w:rsidR="005C563E" w:rsidRPr="0060640C" w:rsidRDefault="005C563E" w:rsidP="006350EF">
            <w:pPr>
              <w:numPr>
                <w:ilvl w:val="0"/>
                <w:numId w:val="1"/>
              </w:numPr>
              <w:jc w:val="both"/>
              <w:rPr>
                <w:color w:val="000000"/>
                <w:szCs w:val="26"/>
              </w:rPr>
            </w:pPr>
            <w:r w:rsidRPr="0060640C">
              <w:rPr>
                <w:color w:val="000000"/>
                <w:sz w:val="26"/>
                <w:szCs w:val="26"/>
              </w:rPr>
              <w:t xml:space="preserve"> Ủy ban Chứng khoán Nhà nước</w:t>
            </w:r>
          </w:p>
        </w:tc>
      </w:tr>
      <w:tr w:rsidR="005C563E" w:rsidRPr="00924BA6" w:rsidTr="006350EF">
        <w:trPr>
          <w:trHeight w:val="297"/>
        </w:trPr>
        <w:tc>
          <w:tcPr>
            <w:tcW w:w="1909" w:type="dxa"/>
          </w:tcPr>
          <w:p w:rsidR="005C563E" w:rsidRPr="0060640C" w:rsidRDefault="005C563E" w:rsidP="006350EF">
            <w:pPr>
              <w:jc w:val="both"/>
              <w:rPr>
                <w:color w:val="000000"/>
                <w:szCs w:val="26"/>
              </w:rPr>
            </w:pPr>
          </w:p>
        </w:tc>
        <w:tc>
          <w:tcPr>
            <w:tcW w:w="7001" w:type="dxa"/>
          </w:tcPr>
          <w:p w:rsidR="005C563E" w:rsidRDefault="005C563E" w:rsidP="006350EF">
            <w:pPr>
              <w:numPr>
                <w:ilvl w:val="0"/>
                <w:numId w:val="1"/>
              </w:numPr>
              <w:jc w:val="both"/>
              <w:rPr>
                <w:bCs/>
                <w:color w:val="000000"/>
                <w:szCs w:val="26"/>
              </w:rPr>
            </w:pPr>
            <w:r w:rsidRPr="0060640C">
              <w:rPr>
                <w:bCs/>
                <w:color w:val="000000"/>
                <w:sz w:val="26"/>
                <w:szCs w:val="26"/>
              </w:rPr>
              <w:t xml:space="preserve"> Sở Giao dịch Chứng khoán </w:t>
            </w:r>
            <w:r>
              <w:rPr>
                <w:bCs/>
                <w:color w:val="000000"/>
                <w:sz w:val="26"/>
                <w:szCs w:val="26"/>
              </w:rPr>
              <w:t>Hà Nội</w:t>
            </w:r>
          </w:p>
          <w:p w:rsidR="005C563E" w:rsidRPr="003725FA" w:rsidRDefault="005C563E" w:rsidP="006350EF">
            <w:pPr>
              <w:jc w:val="both"/>
              <w:rPr>
                <w:bCs/>
                <w:color w:val="000000"/>
                <w:szCs w:val="26"/>
              </w:rPr>
            </w:pPr>
          </w:p>
        </w:tc>
      </w:tr>
    </w:tbl>
    <w:p w:rsidR="005C563E" w:rsidRDefault="005C563E" w:rsidP="005C563E">
      <w:pPr>
        <w:pStyle w:val="Thnvnbn"/>
        <w:spacing w:before="120" w:after="120"/>
        <w:rPr>
          <w:rFonts w:ascii="Times New Roman" w:hAnsi="Times New Roman"/>
          <w:color w:val="000000"/>
          <w:sz w:val="26"/>
          <w:szCs w:val="26"/>
        </w:rPr>
      </w:pPr>
      <w:r>
        <w:rPr>
          <w:rFonts w:ascii="Times New Roman" w:hAnsi="Times New Roman"/>
          <w:b/>
          <w:color w:val="000000"/>
          <w:sz w:val="10"/>
          <w:szCs w:val="26"/>
        </w:rPr>
        <w:tab/>
      </w:r>
      <w:r>
        <w:rPr>
          <w:rFonts w:ascii="Times New Roman" w:hAnsi="Times New Roman"/>
          <w:b/>
          <w:color w:val="000000"/>
          <w:sz w:val="26"/>
          <w:szCs w:val="26"/>
        </w:rPr>
        <w:t xml:space="preserve">- </w:t>
      </w:r>
      <w:r w:rsidRPr="00A42A5B">
        <w:rPr>
          <w:rFonts w:ascii="Times New Roman" w:hAnsi="Times New Roman"/>
          <w:color w:val="000000"/>
          <w:sz w:val="26"/>
          <w:szCs w:val="26"/>
        </w:rPr>
        <w:t xml:space="preserve">Tên công ty </w:t>
      </w:r>
      <w:r>
        <w:rPr>
          <w:rFonts w:ascii="Times New Roman" w:hAnsi="Times New Roman"/>
          <w:color w:val="000000"/>
          <w:sz w:val="26"/>
          <w:szCs w:val="26"/>
        </w:rPr>
        <w:t>niêm yết</w:t>
      </w:r>
      <w:r w:rsidRPr="00A42A5B">
        <w:rPr>
          <w:rFonts w:ascii="Times New Roman" w:hAnsi="Times New Roman"/>
          <w:color w:val="000000"/>
          <w:sz w:val="26"/>
          <w:szCs w:val="26"/>
        </w:rPr>
        <w:t>: CÔNG TY CỔ PHẦN CƠ KHÍ VÀ KHOÁNG SẢN HÀ GIANG</w:t>
      </w:r>
    </w:p>
    <w:p w:rsidR="005C563E" w:rsidRPr="00D3400E" w:rsidRDefault="005C563E" w:rsidP="005C563E">
      <w:pPr>
        <w:pStyle w:val="Thnvnbn"/>
        <w:spacing w:before="120" w:after="120"/>
        <w:rPr>
          <w:rFonts w:ascii="Times New Roman" w:hAnsi="Times New Roman"/>
          <w:color w:val="000000"/>
          <w:spacing w:val="-6"/>
          <w:sz w:val="26"/>
          <w:szCs w:val="26"/>
        </w:rPr>
      </w:pPr>
      <w:r>
        <w:rPr>
          <w:rFonts w:ascii="Times New Roman" w:hAnsi="Times New Roman"/>
          <w:color w:val="000000"/>
          <w:sz w:val="26"/>
          <w:szCs w:val="26"/>
        </w:rPr>
        <w:tab/>
        <w:t xml:space="preserve">- </w:t>
      </w:r>
      <w:r w:rsidRPr="00D3400E">
        <w:rPr>
          <w:rFonts w:ascii="Times New Roman" w:hAnsi="Times New Roman"/>
          <w:color w:val="000000"/>
          <w:spacing w:val="-6"/>
          <w:sz w:val="26"/>
          <w:szCs w:val="26"/>
        </w:rPr>
        <w:t>Địa chỉ trụ sở chính: Số 390, đường Nguyễn Trãi, Thành phố Hà Giang, tỉnh Hà Giang.</w:t>
      </w:r>
    </w:p>
    <w:p w:rsidR="005C563E" w:rsidRDefault="005C563E" w:rsidP="005C563E">
      <w:pPr>
        <w:pStyle w:val="Thnvnbn"/>
        <w:spacing w:before="120" w:after="120"/>
        <w:rPr>
          <w:rFonts w:ascii="Times New Roman" w:hAnsi="Times New Roman"/>
          <w:color w:val="000000"/>
          <w:sz w:val="26"/>
          <w:szCs w:val="26"/>
        </w:rPr>
      </w:pPr>
      <w:r>
        <w:rPr>
          <w:rFonts w:ascii="Times New Roman" w:hAnsi="Times New Roman"/>
          <w:color w:val="000000"/>
          <w:sz w:val="26"/>
          <w:szCs w:val="26"/>
        </w:rPr>
        <w:tab/>
        <w:t xml:space="preserve">- Điện thoại: 02193866708 – Fax: 02193867068 – Email: </w:t>
      </w:r>
      <w:hyperlink r:id="rId6" w:history="1">
        <w:r w:rsidRPr="00B32593">
          <w:rPr>
            <w:rStyle w:val="Siunikt"/>
            <w:rFonts w:ascii="Times New Roman" w:hAnsi="Times New Roman"/>
            <w:sz w:val="26"/>
            <w:szCs w:val="26"/>
          </w:rPr>
          <w:t>khoangsanhg@vnn.vn</w:t>
        </w:r>
      </w:hyperlink>
      <w:r>
        <w:rPr>
          <w:rFonts w:ascii="Times New Roman" w:hAnsi="Times New Roman"/>
          <w:color w:val="000000"/>
          <w:sz w:val="26"/>
          <w:szCs w:val="26"/>
        </w:rPr>
        <w:t>.</w:t>
      </w:r>
    </w:p>
    <w:p w:rsidR="005C563E" w:rsidRDefault="005C563E" w:rsidP="005C563E">
      <w:pPr>
        <w:pStyle w:val="Thnvnbn"/>
        <w:spacing w:before="120" w:after="120"/>
        <w:rPr>
          <w:rFonts w:ascii="Times New Roman" w:hAnsi="Times New Roman"/>
          <w:color w:val="000000"/>
          <w:sz w:val="26"/>
          <w:szCs w:val="26"/>
        </w:rPr>
      </w:pPr>
      <w:r>
        <w:rPr>
          <w:rFonts w:ascii="Times New Roman" w:hAnsi="Times New Roman"/>
          <w:color w:val="000000"/>
          <w:sz w:val="26"/>
          <w:szCs w:val="26"/>
        </w:rPr>
        <w:tab/>
        <w:t>- Vốn điều lệ: 126.000.000.000đồng</w:t>
      </w:r>
    </w:p>
    <w:p w:rsidR="005C563E" w:rsidRPr="00A42A5B" w:rsidRDefault="005C563E" w:rsidP="005C563E">
      <w:pPr>
        <w:pStyle w:val="Thnvnbn"/>
        <w:spacing w:before="120" w:after="120"/>
        <w:rPr>
          <w:rFonts w:ascii="Times New Roman" w:hAnsi="Times New Roman"/>
          <w:color w:val="000000"/>
          <w:sz w:val="26"/>
          <w:szCs w:val="26"/>
        </w:rPr>
      </w:pPr>
      <w:r>
        <w:rPr>
          <w:rFonts w:ascii="Times New Roman" w:hAnsi="Times New Roman"/>
          <w:color w:val="000000"/>
          <w:sz w:val="26"/>
          <w:szCs w:val="26"/>
        </w:rPr>
        <w:tab/>
        <w:t>- Mã chứng khoán: HGM</w:t>
      </w:r>
    </w:p>
    <w:p w:rsidR="005C563E" w:rsidRDefault="005C563E" w:rsidP="005C563E">
      <w:pPr>
        <w:pStyle w:val="Thnvnbn"/>
        <w:ind w:left="720"/>
        <w:rPr>
          <w:rFonts w:ascii="Times New Roman" w:hAnsi="Times New Roman"/>
          <w:b/>
          <w:color w:val="000000"/>
          <w:sz w:val="26"/>
          <w:szCs w:val="26"/>
        </w:rPr>
      </w:pPr>
      <w:r w:rsidRPr="00924BA6">
        <w:rPr>
          <w:rFonts w:ascii="Times New Roman" w:hAnsi="Times New Roman"/>
          <w:b/>
          <w:color w:val="000000"/>
          <w:sz w:val="26"/>
          <w:szCs w:val="26"/>
        </w:rPr>
        <w:t xml:space="preserve">I. </w:t>
      </w:r>
      <w:r>
        <w:rPr>
          <w:rFonts w:ascii="Times New Roman" w:hAnsi="Times New Roman"/>
          <w:b/>
          <w:color w:val="000000"/>
          <w:sz w:val="26"/>
          <w:szCs w:val="26"/>
        </w:rPr>
        <w:t xml:space="preserve">Hoạt động của Đại Hội đồng cổ đông </w:t>
      </w:r>
    </w:p>
    <w:p w:rsidR="005C563E" w:rsidRDefault="005C563E" w:rsidP="005C563E">
      <w:pPr>
        <w:pStyle w:val="Thnvnbn"/>
        <w:ind w:firstLine="720"/>
        <w:rPr>
          <w:rFonts w:ascii="Times New Roman" w:hAnsi="Times New Roman"/>
          <w:color w:val="000000"/>
          <w:sz w:val="26"/>
          <w:szCs w:val="26"/>
        </w:rPr>
      </w:pPr>
      <w:r w:rsidRPr="00CC6E40">
        <w:rPr>
          <w:rFonts w:ascii="Times New Roman" w:hAnsi="Times New Roman"/>
          <w:color w:val="000000"/>
          <w:sz w:val="26"/>
          <w:szCs w:val="26"/>
        </w:rPr>
        <w:t xml:space="preserve">Ngày 22 tháng 4 năm 2016 </w:t>
      </w:r>
      <w:r>
        <w:rPr>
          <w:rFonts w:ascii="Times New Roman" w:hAnsi="Times New Roman"/>
          <w:color w:val="000000"/>
          <w:sz w:val="26"/>
          <w:szCs w:val="26"/>
        </w:rPr>
        <w:t>Công ty cổ phần Cơ khí và Khoáng sản Hà Giang đã tổ chức phiên họp Đại hội đồng cổ đông nhiệm kỳ 2016 -2020.</w:t>
      </w:r>
    </w:p>
    <w:p w:rsidR="005C563E" w:rsidRDefault="005C563E" w:rsidP="005C563E">
      <w:pPr>
        <w:pStyle w:val="Thnvnbn"/>
        <w:ind w:firstLine="720"/>
        <w:rPr>
          <w:rFonts w:ascii="Times New Roman" w:hAnsi="Times New Roman"/>
          <w:color w:val="000000"/>
          <w:sz w:val="26"/>
          <w:szCs w:val="26"/>
        </w:rPr>
      </w:pPr>
    </w:p>
    <w:tbl>
      <w:tblPr>
        <w:tblStyle w:val="LiBng"/>
        <w:tblW w:w="0" w:type="auto"/>
        <w:tblLook w:val="04A0"/>
      </w:tblPr>
      <w:tblGrid>
        <w:gridCol w:w="738"/>
        <w:gridCol w:w="1980"/>
        <w:gridCol w:w="1530"/>
        <w:gridCol w:w="5472"/>
      </w:tblGrid>
      <w:tr w:rsidR="005C563E" w:rsidRPr="00CC6E40" w:rsidTr="006350EF">
        <w:tc>
          <w:tcPr>
            <w:tcW w:w="738" w:type="dxa"/>
          </w:tcPr>
          <w:p w:rsidR="005C563E" w:rsidRPr="0062141C" w:rsidRDefault="005C563E" w:rsidP="006350EF">
            <w:pPr>
              <w:pStyle w:val="Thnvnbn"/>
              <w:jc w:val="center"/>
              <w:rPr>
                <w:rFonts w:ascii="Times New Roman" w:hAnsi="Times New Roman"/>
                <w:b/>
                <w:color w:val="000000"/>
                <w:sz w:val="24"/>
                <w:szCs w:val="24"/>
              </w:rPr>
            </w:pPr>
            <w:r w:rsidRPr="0062141C">
              <w:rPr>
                <w:rFonts w:ascii="Times New Roman" w:hAnsi="Times New Roman"/>
                <w:b/>
                <w:color w:val="000000"/>
                <w:sz w:val="24"/>
                <w:szCs w:val="24"/>
              </w:rPr>
              <w:t>STT</w:t>
            </w:r>
          </w:p>
        </w:tc>
        <w:tc>
          <w:tcPr>
            <w:tcW w:w="1980" w:type="dxa"/>
          </w:tcPr>
          <w:p w:rsidR="005C563E" w:rsidRPr="0062141C" w:rsidRDefault="005C563E" w:rsidP="006350EF">
            <w:pPr>
              <w:pStyle w:val="Thnvnbn"/>
              <w:jc w:val="center"/>
              <w:rPr>
                <w:rFonts w:ascii="Times New Roman" w:hAnsi="Times New Roman"/>
                <w:b/>
                <w:color w:val="000000"/>
                <w:sz w:val="24"/>
                <w:szCs w:val="24"/>
              </w:rPr>
            </w:pPr>
            <w:r w:rsidRPr="0062141C">
              <w:rPr>
                <w:rFonts w:ascii="Times New Roman" w:hAnsi="Times New Roman"/>
                <w:b/>
                <w:color w:val="000000"/>
                <w:sz w:val="24"/>
                <w:szCs w:val="24"/>
              </w:rPr>
              <w:t>Số Nghị quyết, Quyết định</w:t>
            </w:r>
          </w:p>
        </w:tc>
        <w:tc>
          <w:tcPr>
            <w:tcW w:w="1530" w:type="dxa"/>
          </w:tcPr>
          <w:p w:rsidR="005C563E" w:rsidRPr="0062141C" w:rsidRDefault="005C563E" w:rsidP="006350EF">
            <w:pPr>
              <w:pStyle w:val="Thnvnbn"/>
              <w:jc w:val="center"/>
              <w:rPr>
                <w:rFonts w:ascii="Times New Roman" w:hAnsi="Times New Roman"/>
                <w:b/>
                <w:color w:val="000000"/>
                <w:sz w:val="24"/>
                <w:szCs w:val="24"/>
              </w:rPr>
            </w:pPr>
            <w:r w:rsidRPr="0062141C">
              <w:rPr>
                <w:rFonts w:ascii="Times New Roman" w:hAnsi="Times New Roman"/>
                <w:b/>
                <w:color w:val="000000"/>
                <w:sz w:val="24"/>
                <w:szCs w:val="24"/>
              </w:rPr>
              <w:t>Ngày</w:t>
            </w:r>
          </w:p>
        </w:tc>
        <w:tc>
          <w:tcPr>
            <w:tcW w:w="5472" w:type="dxa"/>
          </w:tcPr>
          <w:p w:rsidR="005C563E" w:rsidRPr="0062141C" w:rsidRDefault="005C563E" w:rsidP="006350EF">
            <w:pPr>
              <w:pStyle w:val="Thnvnbn"/>
              <w:jc w:val="center"/>
              <w:rPr>
                <w:rFonts w:ascii="Times New Roman" w:hAnsi="Times New Roman"/>
                <w:b/>
                <w:color w:val="000000"/>
                <w:sz w:val="24"/>
                <w:szCs w:val="24"/>
              </w:rPr>
            </w:pPr>
            <w:r w:rsidRPr="0062141C">
              <w:rPr>
                <w:rFonts w:ascii="Times New Roman" w:hAnsi="Times New Roman"/>
                <w:b/>
                <w:color w:val="000000"/>
                <w:sz w:val="24"/>
                <w:szCs w:val="24"/>
              </w:rPr>
              <w:t>Nội dung</w:t>
            </w:r>
          </w:p>
        </w:tc>
      </w:tr>
      <w:tr w:rsidR="005C563E" w:rsidTr="006350EF">
        <w:tc>
          <w:tcPr>
            <w:tcW w:w="738" w:type="dxa"/>
          </w:tcPr>
          <w:p w:rsidR="005C563E" w:rsidRPr="0062141C" w:rsidRDefault="005C563E" w:rsidP="006350EF">
            <w:pPr>
              <w:pStyle w:val="Thnvnbn"/>
              <w:rPr>
                <w:rFonts w:ascii="Times New Roman" w:hAnsi="Times New Roman"/>
                <w:color w:val="000000"/>
                <w:sz w:val="24"/>
                <w:szCs w:val="24"/>
              </w:rPr>
            </w:pPr>
            <w:r w:rsidRPr="0062141C">
              <w:rPr>
                <w:rFonts w:ascii="Times New Roman" w:hAnsi="Times New Roman"/>
                <w:color w:val="000000"/>
                <w:sz w:val="24"/>
                <w:szCs w:val="24"/>
              </w:rPr>
              <w:t>1</w:t>
            </w:r>
          </w:p>
        </w:tc>
        <w:tc>
          <w:tcPr>
            <w:tcW w:w="1980" w:type="dxa"/>
          </w:tcPr>
          <w:p w:rsidR="005C563E" w:rsidRPr="0062141C" w:rsidRDefault="005C563E" w:rsidP="006350EF">
            <w:pPr>
              <w:pStyle w:val="Thnvnbn"/>
              <w:rPr>
                <w:rFonts w:ascii="Times New Roman" w:hAnsi="Times New Roman"/>
                <w:color w:val="000000"/>
                <w:sz w:val="24"/>
                <w:szCs w:val="24"/>
              </w:rPr>
            </w:pPr>
            <w:r w:rsidRPr="0062141C">
              <w:rPr>
                <w:rFonts w:ascii="Times New Roman" w:hAnsi="Times New Roman"/>
                <w:color w:val="000000"/>
                <w:sz w:val="24"/>
                <w:szCs w:val="24"/>
              </w:rPr>
              <w:t>03/NQ-ĐHĐCĐ</w:t>
            </w:r>
          </w:p>
        </w:tc>
        <w:tc>
          <w:tcPr>
            <w:tcW w:w="1530" w:type="dxa"/>
          </w:tcPr>
          <w:p w:rsidR="005C563E" w:rsidRPr="0062141C" w:rsidRDefault="005C563E" w:rsidP="006350EF">
            <w:pPr>
              <w:pStyle w:val="Thnvnbn"/>
              <w:rPr>
                <w:rFonts w:ascii="Times New Roman" w:hAnsi="Times New Roman"/>
                <w:color w:val="000000"/>
                <w:sz w:val="24"/>
                <w:szCs w:val="24"/>
              </w:rPr>
            </w:pPr>
            <w:r w:rsidRPr="0062141C">
              <w:rPr>
                <w:rFonts w:ascii="Times New Roman" w:hAnsi="Times New Roman"/>
                <w:color w:val="000000"/>
                <w:sz w:val="24"/>
                <w:szCs w:val="24"/>
              </w:rPr>
              <w:t>22/4/2016</w:t>
            </w:r>
          </w:p>
        </w:tc>
        <w:tc>
          <w:tcPr>
            <w:tcW w:w="5472" w:type="dxa"/>
          </w:tcPr>
          <w:p w:rsidR="005C563E" w:rsidRPr="0062141C" w:rsidRDefault="005C563E" w:rsidP="006350EF">
            <w:pPr>
              <w:pStyle w:val="Thnvnbn"/>
              <w:rPr>
                <w:rFonts w:ascii="Times New Roman" w:hAnsi="Times New Roman"/>
                <w:color w:val="000000"/>
                <w:sz w:val="24"/>
                <w:szCs w:val="24"/>
              </w:rPr>
            </w:pPr>
            <w:r w:rsidRPr="0062141C">
              <w:rPr>
                <w:rFonts w:ascii="Times New Roman" w:hAnsi="Times New Roman"/>
                <w:color w:val="000000"/>
                <w:sz w:val="24"/>
                <w:szCs w:val="24"/>
              </w:rPr>
              <w:t>Nghị quyết Đại hội đồng cổ đông nhiệm kỳ 2016 -2020</w:t>
            </w:r>
          </w:p>
          <w:p w:rsidR="005C563E" w:rsidRPr="0062141C" w:rsidRDefault="005C563E" w:rsidP="006350EF">
            <w:pPr>
              <w:pStyle w:val="Thnvnbn"/>
              <w:rPr>
                <w:rFonts w:ascii="Times New Roman" w:hAnsi="Times New Roman"/>
                <w:color w:val="000000"/>
                <w:sz w:val="24"/>
                <w:szCs w:val="24"/>
              </w:rPr>
            </w:pPr>
            <w:r w:rsidRPr="0062141C">
              <w:rPr>
                <w:rFonts w:ascii="Times New Roman" w:hAnsi="Times New Roman"/>
                <w:color w:val="000000"/>
                <w:sz w:val="24"/>
                <w:szCs w:val="24"/>
              </w:rPr>
              <w:t>1.Thông qua báo cáo hoạt động của HĐQT nhiệm kỳ 2011-2015 và phương hướng kế hoạch nhiệm kỳ 2016 -2020</w:t>
            </w:r>
          </w:p>
          <w:p w:rsidR="005C563E" w:rsidRPr="0062141C" w:rsidRDefault="005C563E" w:rsidP="006350EF">
            <w:pPr>
              <w:pStyle w:val="Thnvnbn"/>
              <w:rPr>
                <w:rFonts w:ascii="Times New Roman" w:hAnsi="Times New Roman"/>
                <w:color w:val="000000"/>
                <w:sz w:val="24"/>
                <w:szCs w:val="24"/>
              </w:rPr>
            </w:pPr>
            <w:r w:rsidRPr="0062141C">
              <w:rPr>
                <w:rFonts w:ascii="Times New Roman" w:hAnsi="Times New Roman"/>
                <w:color w:val="000000"/>
                <w:sz w:val="24"/>
                <w:szCs w:val="24"/>
              </w:rPr>
              <w:t xml:space="preserve">2.Thông qua báo </w:t>
            </w:r>
            <w:r>
              <w:rPr>
                <w:rFonts w:ascii="Times New Roman" w:hAnsi="Times New Roman"/>
                <w:color w:val="000000"/>
                <w:sz w:val="24"/>
                <w:szCs w:val="24"/>
              </w:rPr>
              <w:t>cáo hoạt động của BKS nhiệm kỳ</w:t>
            </w:r>
            <w:r w:rsidRPr="0062141C">
              <w:rPr>
                <w:rFonts w:ascii="Times New Roman" w:hAnsi="Times New Roman"/>
                <w:color w:val="000000"/>
                <w:sz w:val="24"/>
                <w:szCs w:val="24"/>
              </w:rPr>
              <w:t xml:space="preserve"> 2011 -2015 và phương hướng kế hoạch hoạt động nhiệm kỳ 2016 -2020</w:t>
            </w:r>
          </w:p>
          <w:p w:rsidR="005C563E" w:rsidRPr="0062141C" w:rsidRDefault="005C563E" w:rsidP="006350EF">
            <w:pPr>
              <w:pStyle w:val="Thnvnbn"/>
              <w:rPr>
                <w:rFonts w:ascii="Times New Roman" w:hAnsi="Times New Roman"/>
                <w:color w:val="000000"/>
                <w:sz w:val="24"/>
                <w:szCs w:val="24"/>
              </w:rPr>
            </w:pPr>
            <w:r w:rsidRPr="0062141C">
              <w:rPr>
                <w:rFonts w:ascii="Times New Roman" w:hAnsi="Times New Roman"/>
                <w:color w:val="000000"/>
                <w:sz w:val="24"/>
                <w:szCs w:val="24"/>
              </w:rPr>
              <w:t>3. Thông qua Báo cáo tài chính năm 2015 đã được kiểm toán.</w:t>
            </w:r>
          </w:p>
          <w:p w:rsidR="005C563E" w:rsidRPr="0062141C" w:rsidRDefault="005C563E" w:rsidP="006350EF">
            <w:pPr>
              <w:pStyle w:val="Thnvnbn"/>
              <w:rPr>
                <w:rFonts w:ascii="Times New Roman" w:hAnsi="Times New Roman"/>
                <w:color w:val="000000"/>
                <w:sz w:val="24"/>
                <w:szCs w:val="24"/>
              </w:rPr>
            </w:pPr>
            <w:r w:rsidRPr="0062141C">
              <w:rPr>
                <w:rFonts w:ascii="Times New Roman" w:hAnsi="Times New Roman"/>
                <w:color w:val="000000"/>
                <w:sz w:val="24"/>
                <w:szCs w:val="24"/>
              </w:rPr>
              <w:t>4. Thông qua phương án phân phối lợi nhuận và cổ tức năm 2015:</w:t>
            </w:r>
          </w:p>
          <w:p w:rsidR="005C563E" w:rsidRPr="0062141C" w:rsidRDefault="005C563E" w:rsidP="006350EF">
            <w:pPr>
              <w:pStyle w:val="Thnvnbn"/>
              <w:rPr>
                <w:rFonts w:ascii="Times New Roman" w:hAnsi="Times New Roman"/>
                <w:color w:val="000000"/>
                <w:sz w:val="24"/>
                <w:szCs w:val="24"/>
              </w:rPr>
            </w:pPr>
            <w:r w:rsidRPr="0062141C">
              <w:rPr>
                <w:rFonts w:ascii="Times New Roman" w:hAnsi="Times New Roman"/>
                <w:color w:val="000000"/>
                <w:sz w:val="24"/>
                <w:szCs w:val="24"/>
              </w:rPr>
              <w:t>- Cổ tức bằng tiền mặt: 15%</w:t>
            </w:r>
          </w:p>
          <w:p w:rsidR="005C563E" w:rsidRPr="0062141C" w:rsidRDefault="005C563E" w:rsidP="006350EF">
            <w:pPr>
              <w:pStyle w:val="Thnvnbn"/>
              <w:rPr>
                <w:rFonts w:ascii="Times New Roman" w:hAnsi="Times New Roman"/>
                <w:color w:val="000000"/>
                <w:sz w:val="24"/>
                <w:szCs w:val="24"/>
              </w:rPr>
            </w:pPr>
            <w:r w:rsidRPr="0062141C">
              <w:rPr>
                <w:rFonts w:ascii="Times New Roman" w:hAnsi="Times New Roman"/>
                <w:color w:val="000000"/>
                <w:sz w:val="24"/>
                <w:szCs w:val="24"/>
              </w:rPr>
              <w:t>- Trích quỹ khen thưởng phúc lợi: 1.500.000.000 đồng</w:t>
            </w:r>
          </w:p>
          <w:p w:rsidR="005C563E" w:rsidRPr="0062141C" w:rsidRDefault="005C563E" w:rsidP="006350EF">
            <w:pPr>
              <w:pStyle w:val="Thnvnbn"/>
              <w:rPr>
                <w:rFonts w:ascii="Times New Roman" w:hAnsi="Times New Roman"/>
                <w:color w:val="000000"/>
                <w:sz w:val="24"/>
                <w:szCs w:val="24"/>
              </w:rPr>
            </w:pPr>
            <w:r w:rsidRPr="0062141C">
              <w:rPr>
                <w:rFonts w:ascii="Times New Roman" w:hAnsi="Times New Roman"/>
                <w:color w:val="000000"/>
                <w:sz w:val="24"/>
                <w:szCs w:val="24"/>
              </w:rPr>
              <w:t>5. Thông qua kế hoạch sản xuất kinh doanh và dự kiến cổ tức năm 2016</w:t>
            </w:r>
          </w:p>
          <w:p w:rsidR="005C563E" w:rsidRPr="0062141C" w:rsidRDefault="005C563E" w:rsidP="006350EF">
            <w:pPr>
              <w:pStyle w:val="Thnvnbn"/>
              <w:rPr>
                <w:rFonts w:ascii="Times New Roman" w:hAnsi="Times New Roman"/>
                <w:color w:val="000000"/>
                <w:sz w:val="24"/>
                <w:szCs w:val="24"/>
              </w:rPr>
            </w:pPr>
            <w:r w:rsidRPr="0062141C">
              <w:rPr>
                <w:rFonts w:ascii="Times New Roman" w:hAnsi="Times New Roman"/>
                <w:color w:val="000000"/>
                <w:sz w:val="24"/>
                <w:szCs w:val="24"/>
              </w:rPr>
              <w:t>- Sản xuất kim loại antimon: 450 tấn</w:t>
            </w:r>
          </w:p>
          <w:p w:rsidR="005C563E" w:rsidRPr="0062141C" w:rsidRDefault="005C563E" w:rsidP="006350EF">
            <w:pPr>
              <w:pStyle w:val="Thnvnbn"/>
              <w:rPr>
                <w:rFonts w:ascii="Times New Roman" w:hAnsi="Times New Roman"/>
                <w:color w:val="000000"/>
                <w:sz w:val="24"/>
                <w:szCs w:val="24"/>
              </w:rPr>
            </w:pPr>
            <w:r w:rsidRPr="0062141C">
              <w:rPr>
                <w:rFonts w:ascii="Times New Roman" w:hAnsi="Times New Roman"/>
                <w:color w:val="000000"/>
                <w:sz w:val="24"/>
                <w:szCs w:val="24"/>
              </w:rPr>
              <w:t>- Tiêu thụ kim loại antimon: 520 tấn</w:t>
            </w:r>
          </w:p>
          <w:p w:rsidR="005C563E" w:rsidRPr="0062141C" w:rsidRDefault="005C563E" w:rsidP="006350EF">
            <w:pPr>
              <w:pStyle w:val="Thnvnbn"/>
              <w:rPr>
                <w:rFonts w:ascii="Times New Roman" w:hAnsi="Times New Roman"/>
                <w:color w:val="000000"/>
                <w:sz w:val="24"/>
                <w:szCs w:val="24"/>
              </w:rPr>
            </w:pPr>
            <w:r w:rsidRPr="0062141C">
              <w:rPr>
                <w:rFonts w:ascii="Times New Roman" w:hAnsi="Times New Roman"/>
                <w:color w:val="000000"/>
                <w:sz w:val="24"/>
                <w:szCs w:val="24"/>
              </w:rPr>
              <w:t>- Doanh thu: 75 tỷ đồng</w:t>
            </w:r>
          </w:p>
          <w:p w:rsidR="005C563E" w:rsidRPr="0062141C" w:rsidRDefault="005C563E" w:rsidP="006350EF">
            <w:pPr>
              <w:pStyle w:val="Thnvnbn"/>
              <w:rPr>
                <w:rFonts w:ascii="Times New Roman" w:hAnsi="Times New Roman"/>
                <w:color w:val="000000"/>
                <w:sz w:val="24"/>
                <w:szCs w:val="24"/>
              </w:rPr>
            </w:pPr>
            <w:r w:rsidRPr="0062141C">
              <w:rPr>
                <w:rFonts w:ascii="Times New Roman" w:hAnsi="Times New Roman"/>
                <w:color w:val="000000"/>
                <w:sz w:val="24"/>
                <w:szCs w:val="24"/>
              </w:rPr>
              <w:t>- Lợi nhuận trước thuế: 15 tỷ đồng</w:t>
            </w:r>
          </w:p>
          <w:p w:rsidR="005C563E" w:rsidRPr="0062141C" w:rsidRDefault="005C563E" w:rsidP="006350EF">
            <w:pPr>
              <w:pStyle w:val="Thnvnbn"/>
              <w:rPr>
                <w:rFonts w:ascii="Times New Roman" w:hAnsi="Times New Roman"/>
                <w:color w:val="000000"/>
                <w:sz w:val="24"/>
                <w:szCs w:val="24"/>
              </w:rPr>
            </w:pPr>
            <w:r w:rsidRPr="0062141C">
              <w:rPr>
                <w:rFonts w:ascii="Times New Roman" w:hAnsi="Times New Roman"/>
                <w:color w:val="000000"/>
                <w:sz w:val="24"/>
                <w:szCs w:val="24"/>
              </w:rPr>
              <w:lastRenderedPageBreak/>
              <w:t>- Cỏ tức bằng tiền mặt tối thiểu: 10%</w:t>
            </w:r>
          </w:p>
          <w:p w:rsidR="005C563E" w:rsidRPr="0062141C" w:rsidRDefault="005C563E" w:rsidP="006350EF">
            <w:pPr>
              <w:pStyle w:val="Thnvnbn"/>
              <w:rPr>
                <w:rFonts w:ascii="Times New Roman" w:hAnsi="Times New Roman"/>
                <w:color w:val="000000"/>
                <w:sz w:val="24"/>
                <w:szCs w:val="24"/>
              </w:rPr>
            </w:pPr>
            <w:r w:rsidRPr="0062141C">
              <w:rPr>
                <w:rFonts w:ascii="Times New Roman" w:hAnsi="Times New Roman"/>
                <w:color w:val="000000"/>
                <w:sz w:val="24"/>
                <w:szCs w:val="24"/>
              </w:rPr>
              <w:t>- Ủy quyền cho HĐQT được quyết định tạm ứng cổ tức và thời gian chi trả.</w:t>
            </w:r>
          </w:p>
          <w:p w:rsidR="005C563E" w:rsidRPr="0062141C" w:rsidRDefault="005C563E" w:rsidP="006350EF">
            <w:pPr>
              <w:pStyle w:val="Thnvnbn"/>
              <w:rPr>
                <w:rFonts w:ascii="Times New Roman" w:hAnsi="Times New Roman"/>
                <w:color w:val="000000"/>
                <w:sz w:val="24"/>
                <w:szCs w:val="24"/>
              </w:rPr>
            </w:pPr>
            <w:r w:rsidRPr="0062141C">
              <w:rPr>
                <w:rFonts w:ascii="Times New Roman" w:hAnsi="Times New Roman"/>
                <w:color w:val="000000"/>
                <w:sz w:val="24"/>
                <w:szCs w:val="24"/>
              </w:rPr>
              <w:t>- Công ty được tạm trích 5% Từ lợi nhuận sau thuế hàng quý năm 2016 vào khen thưởng phúc lợi.</w:t>
            </w:r>
          </w:p>
          <w:p w:rsidR="005C563E" w:rsidRPr="0062141C" w:rsidRDefault="005C563E" w:rsidP="006350EF">
            <w:pPr>
              <w:pStyle w:val="Thnvnbn"/>
              <w:rPr>
                <w:rFonts w:ascii="Times New Roman" w:hAnsi="Times New Roman"/>
                <w:color w:val="000000"/>
                <w:sz w:val="24"/>
                <w:szCs w:val="24"/>
              </w:rPr>
            </w:pPr>
            <w:r w:rsidRPr="0062141C">
              <w:rPr>
                <w:rFonts w:ascii="Times New Roman" w:hAnsi="Times New Roman"/>
                <w:color w:val="000000"/>
                <w:sz w:val="24"/>
                <w:szCs w:val="24"/>
              </w:rPr>
              <w:t>- Về kế hoạch đầu tư: Triển khai dự án nhà máy tuyển quặng antimon Mậu Duệ; Hoàn thành dự án thăm dò nâng cấp mỏ antimon Mậu Duệ; Dự án xây tòa nhà văn phòng; xem xét lựa chọn đầu tư tài chính vào các công ty cùng ngành có tiền năng khi đủ điều kiện thuận lợi</w:t>
            </w:r>
          </w:p>
          <w:p w:rsidR="005C563E" w:rsidRPr="0062141C" w:rsidRDefault="005C563E" w:rsidP="006350EF">
            <w:pPr>
              <w:pStyle w:val="Thnvnbn"/>
              <w:rPr>
                <w:rFonts w:ascii="Times New Roman" w:hAnsi="Times New Roman"/>
                <w:sz w:val="24"/>
                <w:szCs w:val="24"/>
              </w:rPr>
            </w:pPr>
            <w:r w:rsidRPr="0062141C">
              <w:rPr>
                <w:rFonts w:ascii="Times New Roman" w:hAnsi="Times New Roman"/>
                <w:color w:val="000000"/>
                <w:sz w:val="24"/>
                <w:szCs w:val="24"/>
              </w:rPr>
              <w:t>6.</w:t>
            </w:r>
            <w:r w:rsidRPr="0062141C">
              <w:rPr>
                <w:sz w:val="24"/>
                <w:szCs w:val="24"/>
              </w:rPr>
              <w:t xml:space="preserve"> </w:t>
            </w:r>
            <w:r w:rsidRPr="0062141C">
              <w:rPr>
                <w:rFonts w:ascii="Times New Roman" w:hAnsi="Times New Roman"/>
                <w:sz w:val="24"/>
                <w:szCs w:val="24"/>
              </w:rPr>
              <w:t>Lựa chọn đơn vị Kiểm toán Deloitte Việt Nam thực hiện kiểm toán Báo cáo tài chính năm 2016 của Công ty.</w:t>
            </w:r>
          </w:p>
          <w:p w:rsidR="005C563E" w:rsidRPr="0062141C" w:rsidRDefault="005C563E" w:rsidP="006350EF">
            <w:pPr>
              <w:jc w:val="both"/>
            </w:pPr>
            <w:r w:rsidRPr="0062141C">
              <w:t>7. Thông qua quyết toán mức chi trả thù lao cho Hội đồng quản trị, Ban kiểm soát và thư ký Hội đồng quản trị năm 2015 và kế hoạch chi trả thù lao năm 2016.</w:t>
            </w:r>
          </w:p>
          <w:p w:rsidR="005C563E" w:rsidRPr="0062141C" w:rsidRDefault="005C563E" w:rsidP="006350EF">
            <w:r w:rsidRPr="0062141C">
              <w:t>-Tổng số thù lao thực hiện năm 2015:</w:t>
            </w:r>
            <w:r w:rsidRPr="0062141C">
              <w:tab/>
            </w:r>
            <w:r w:rsidRPr="0062141C">
              <w:tab/>
              <w:t xml:space="preserve"> 816.000.000 đồng</w:t>
            </w:r>
          </w:p>
          <w:p w:rsidR="005C563E" w:rsidRPr="0062141C" w:rsidRDefault="005C563E" w:rsidP="006350EF">
            <w:r w:rsidRPr="0062141C">
              <w:t>- Kế hoạch thù lao năm 2016:486.000.000 đồng</w:t>
            </w:r>
          </w:p>
          <w:p w:rsidR="005C563E" w:rsidRPr="0062141C" w:rsidRDefault="005C563E" w:rsidP="006350EF">
            <w:pPr>
              <w:pStyle w:val="Thnvnbn"/>
              <w:rPr>
                <w:rFonts w:ascii="Times New Roman" w:hAnsi="Times New Roman"/>
                <w:color w:val="000000"/>
                <w:sz w:val="24"/>
                <w:szCs w:val="24"/>
              </w:rPr>
            </w:pPr>
            <w:r w:rsidRPr="0062141C">
              <w:rPr>
                <w:rFonts w:ascii="Times New Roman" w:hAnsi="Times New Roman"/>
                <w:color w:val="000000"/>
                <w:sz w:val="24"/>
                <w:szCs w:val="24"/>
              </w:rPr>
              <w:t>8. Nội dung thông qua về việc sửa đổi Điều lệ công ty.</w:t>
            </w:r>
          </w:p>
          <w:p w:rsidR="005C563E" w:rsidRPr="0062141C" w:rsidRDefault="005C563E" w:rsidP="006350EF">
            <w:pPr>
              <w:jc w:val="both"/>
            </w:pPr>
            <w:r w:rsidRPr="0062141C">
              <w:rPr>
                <w:color w:val="000000"/>
              </w:rPr>
              <w:t xml:space="preserve">9. </w:t>
            </w:r>
            <w:r w:rsidRPr="0062141C">
              <w:t>Thông qua Tờ trình về việc miễn nhiệm thành viên HĐQT, BKS nhiệm kỳ 2011 -2015 và bầu thành viên HĐQT, BKS nhiệm kỳ 2016 -2020.</w:t>
            </w:r>
          </w:p>
          <w:p w:rsidR="005C563E" w:rsidRPr="0062141C" w:rsidRDefault="005C563E" w:rsidP="006350EF">
            <w:pPr>
              <w:pStyle w:val="oncaDanhsch"/>
              <w:ind w:left="0"/>
              <w:jc w:val="both"/>
            </w:pPr>
            <w:r w:rsidRPr="0062141C">
              <w:t>10. Thông qua danh sách trúng cử thành viên HĐQT, thành viên Ban kiểm soát Công ty nhiệm kỳ 2016 -2020:</w:t>
            </w:r>
          </w:p>
          <w:p w:rsidR="005C563E" w:rsidRPr="0062141C" w:rsidRDefault="005C563E" w:rsidP="006350EF">
            <w:r w:rsidRPr="0062141C">
              <w:t>*Danh sách thành viên Hội đồng quản trị</w:t>
            </w:r>
            <w:r w:rsidRPr="0062141C">
              <w:rPr>
                <w:lang w:val="vi-VN"/>
              </w:rPr>
              <w:t xml:space="preserve"> nhiệm kỳ 2016-2020</w:t>
            </w:r>
            <w:r w:rsidRPr="0062141C">
              <w:t>:</w:t>
            </w:r>
          </w:p>
          <w:p w:rsidR="005C563E" w:rsidRPr="0062141C" w:rsidRDefault="005C563E" w:rsidP="006350EF">
            <w:pPr>
              <w:pStyle w:val="oncaDanhsch"/>
              <w:numPr>
                <w:ilvl w:val="0"/>
                <w:numId w:val="5"/>
              </w:numPr>
            </w:pPr>
            <w:r w:rsidRPr="0062141C">
              <w:t>Ông Phạm Thành Đô</w:t>
            </w:r>
          </w:p>
          <w:p w:rsidR="005C563E" w:rsidRPr="0062141C" w:rsidRDefault="005C563E" w:rsidP="006350EF">
            <w:pPr>
              <w:pStyle w:val="oncaDanhsch"/>
              <w:numPr>
                <w:ilvl w:val="0"/>
                <w:numId w:val="5"/>
              </w:numPr>
            </w:pPr>
            <w:r w:rsidRPr="0062141C">
              <w:t>Ông Ma Ngọc Tiến</w:t>
            </w:r>
          </w:p>
          <w:p w:rsidR="005C563E" w:rsidRPr="0062141C" w:rsidRDefault="005C563E" w:rsidP="006350EF">
            <w:pPr>
              <w:pStyle w:val="oncaDanhsch"/>
              <w:numPr>
                <w:ilvl w:val="0"/>
                <w:numId w:val="5"/>
              </w:numPr>
            </w:pPr>
            <w:r w:rsidRPr="0062141C">
              <w:t>Ông Nguyễn Việt Phương</w:t>
            </w:r>
          </w:p>
          <w:p w:rsidR="005C563E" w:rsidRPr="0062141C" w:rsidRDefault="005C563E" w:rsidP="006350EF">
            <w:pPr>
              <w:pStyle w:val="oncaDanhsch"/>
              <w:numPr>
                <w:ilvl w:val="0"/>
                <w:numId w:val="5"/>
              </w:numPr>
            </w:pPr>
            <w:r w:rsidRPr="0062141C">
              <w:t>Ông Vũ Trí Thức</w:t>
            </w:r>
          </w:p>
          <w:p w:rsidR="005C563E" w:rsidRPr="0062141C" w:rsidRDefault="005C563E" w:rsidP="006350EF">
            <w:pPr>
              <w:pStyle w:val="oncaDanhsch"/>
              <w:numPr>
                <w:ilvl w:val="0"/>
                <w:numId w:val="5"/>
              </w:numPr>
              <w:jc w:val="both"/>
            </w:pPr>
            <w:r w:rsidRPr="0062141C">
              <w:t xml:space="preserve">Ông </w:t>
            </w:r>
            <w:r w:rsidRPr="0062141C">
              <w:rPr>
                <w:lang w:val="vi-VN"/>
              </w:rPr>
              <w:t>Nguyễn Trung Hiếu</w:t>
            </w:r>
          </w:p>
          <w:p w:rsidR="005C563E" w:rsidRPr="0062141C" w:rsidRDefault="005C563E" w:rsidP="006350EF">
            <w:pPr>
              <w:pStyle w:val="oncaDanhsch"/>
              <w:numPr>
                <w:ilvl w:val="0"/>
                <w:numId w:val="5"/>
              </w:numPr>
              <w:jc w:val="both"/>
            </w:pPr>
            <w:r w:rsidRPr="0062141C">
              <w:t>Ông Trịnh Ngọc Hiếu</w:t>
            </w:r>
          </w:p>
          <w:p w:rsidR="005C563E" w:rsidRPr="0062141C" w:rsidRDefault="005C563E" w:rsidP="006350EF">
            <w:pPr>
              <w:numPr>
                <w:ilvl w:val="0"/>
                <w:numId w:val="5"/>
              </w:numPr>
              <w:jc w:val="both"/>
            </w:pPr>
            <w:r w:rsidRPr="0062141C">
              <w:t>Ông Tạ Hồng Thăng</w:t>
            </w:r>
          </w:p>
          <w:p w:rsidR="005C563E" w:rsidRPr="0062141C" w:rsidRDefault="005C563E" w:rsidP="006350EF">
            <w:pPr>
              <w:jc w:val="both"/>
              <w:rPr>
                <w:lang w:val="vi-VN"/>
              </w:rPr>
            </w:pPr>
            <w:r w:rsidRPr="0062141C">
              <w:rPr>
                <w:lang w:val="vi-VN"/>
              </w:rPr>
              <w:t xml:space="preserve">Ông Phạm Thành Đô được bầu chức danh </w:t>
            </w:r>
            <w:r w:rsidRPr="0062141C">
              <w:t>C</w:t>
            </w:r>
            <w:r w:rsidRPr="0062141C">
              <w:rPr>
                <w:lang w:val="vi-VN"/>
              </w:rPr>
              <w:t>hủ tịch HĐQT nhiệm kỳ 2016-2020</w:t>
            </w:r>
          </w:p>
          <w:p w:rsidR="005C563E" w:rsidRPr="0062141C" w:rsidRDefault="005C563E" w:rsidP="006350EF">
            <w:pPr>
              <w:jc w:val="both"/>
              <w:rPr>
                <w:lang w:val="vi-VN"/>
              </w:rPr>
            </w:pPr>
            <w:r w:rsidRPr="0062141C">
              <w:rPr>
                <w:lang w:val="vi-VN"/>
              </w:rPr>
              <w:t>Ông Nguyễn Việt Phương được bầu chức danh Phó chủ tịch HĐQT</w:t>
            </w:r>
          </w:p>
          <w:p w:rsidR="005C563E" w:rsidRPr="0062141C" w:rsidRDefault="005C563E" w:rsidP="006350EF">
            <w:pPr>
              <w:jc w:val="both"/>
            </w:pPr>
            <w:r w:rsidRPr="0062141C">
              <w:rPr>
                <w:lang w:val="vi-VN"/>
              </w:rPr>
              <w:t>Ông Đào Xuân Tuất được bổ nhiệm chức danh Thư ký HĐQT</w:t>
            </w:r>
          </w:p>
          <w:p w:rsidR="005C563E" w:rsidRPr="0062141C" w:rsidRDefault="005C563E" w:rsidP="006350EF">
            <w:r w:rsidRPr="0062141C">
              <w:t>* Danh sách thành viên Ban kiểm soát nhiệm kỳ 2016-2020:</w:t>
            </w:r>
          </w:p>
          <w:p w:rsidR="005C563E" w:rsidRPr="0062141C" w:rsidRDefault="005C563E" w:rsidP="006350EF">
            <w:pPr>
              <w:pStyle w:val="oncaDanhsch"/>
              <w:numPr>
                <w:ilvl w:val="0"/>
                <w:numId w:val="6"/>
              </w:numPr>
              <w:jc w:val="both"/>
            </w:pPr>
            <w:r w:rsidRPr="0062141C">
              <w:t>Ông Nguyễn Ngọc Tuấn</w:t>
            </w:r>
          </w:p>
          <w:p w:rsidR="005C563E" w:rsidRPr="0062141C" w:rsidRDefault="005C563E" w:rsidP="006350EF">
            <w:pPr>
              <w:numPr>
                <w:ilvl w:val="0"/>
                <w:numId w:val="6"/>
              </w:numPr>
              <w:jc w:val="both"/>
            </w:pPr>
            <w:r w:rsidRPr="0062141C">
              <w:t>Ông Nguyễn Hữu Trọng</w:t>
            </w:r>
          </w:p>
          <w:p w:rsidR="005C563E" w:rsidRPr="0062141C" w:rsidRDefault="005C563E" w:rsidP="006350EF">
            <w:pPr>
              <w:numPr>
                <w:ilvl w:val="0"/>
                <w:numId w:val="6"/>
              </w:numPr>
              <w:jc w:val="both"/>
            </w:pPr>
            <w:r w:rsidRPr="0062141C">
              <w:t>Bà Nguyễn Thị Lương Thanh</w:t>
            </w:r>
          </w:p>
          <w:p w:rsidR="005C563E" w:rsidRPr="0062141C" w:rsidRDefault="005C563E" w:rsidP="006350EF">
            <w:pPr>
              <w:jc w:val="both"/>
            </w:pPr>
            <w:r w:rsidRPr="0062141C">
              <w:rPr>
                <w:lang w:val="vi-VN"/>
              </w:rPr>
              <w:t>Ông</w:t>
            </w:r>
            <w:r>
              <w:rPr>
                <w:lang w:val="vi-VN"/>
              </w:rPr>
              <w:t xml:space="preserve"> Nguyễn Ngọc Tuấn được bầu làm </w:t>
            </w:r>
            <w:r>
              <w:t>T</w:t>
            </w:r>
            <w:r w:rsidRPr="0062141C">
              <w:rPr>
                <w:lang w:val="vi-VN"/>
              </w:rPr>
              <w:t>rưởng ban kiểm soát nhiệm kỳ 2016-2020.</w:t>
            </w:r>
          </w:p>
        </w:tc>
      </w:tr>
    </w:tbl>
    <w:p w:rsidR="005C563E" w:rsidRPr="00CC6E40" w:rsidRDefault="005C563E" w:rsidP="005C563E">
      <w:pPr>
        <w:pStyle w:val="Thnvnbn"/>
        <w:ind w:firstLine="720"/>
        <w:rPr>
          <w:rFonts w:ascii="Times New Roman" w:hAnsi="Times New Roman"/>
          <w:color w:val="000000"/>
          <w:sz w:val="26"/>
          <w:szCs w:val="26"/>
        </w:rPr>
      </w:pPr>
      <w:r>
        <w:rPr>
          <w:rFonts w:ascii="Times New Roman" w:hAnsi="Times New Roman"/>
          <w:color w:val="000000"/>
          <w:sz w:val="26"/>
          <w:szCs w:val="26"/>
        </w:rPr>
        <w:lastRenderedPageBreak/>
        <w:t xml:space="preserve"> </w:t>
      </w:r>
    </w:p>
    <w:p w:rsidR="005C563E" w:rsidRDefault="005C563E" w:rsidP="005C563E">
      <w:pPr>
        <w:pStyle w:val="Thnvnbn"/>
        <w:ind w:left="720"/>
        <w:rPr>
          <w:rFonts w:ascii="Times New Roman" w:hAnsi="Times New Roman"/>
          <w:b/>
          <w:color w:val="000000"/>
          <w:sz w:val="26"/>
          <w:szCs w:val="26"/>
        </w:rPr>
      </w:pPr>
      <w:r>
        <w:rPr>
          <w:rFonts w:ascii="Times New Roman" w:hAnsi="Times New Roman"/>
          <w:b/>
          <w:color w:val="000000"/>
          <w:sz w:val="26"/>
          <w:szCs w:val="26"/>
        </w:rPr>
        <w:lastRenderedPageBreak/>
        <w:t>II. Hội đồng quản trị (báo cáo 6 tháng đầu năm 2016)</w:t>
      </w:r>
    </w:p>
    <w:p w:rsidR="005C563E" w:rsidRDefault="005C563E" w:rsidP="005C563E">
      <w:pPr>
        <w:pStyle w:val="Thnvnbn"/>
        <w:numPr>
          <w:ilvl w:val="0"/>
          <w:numId w:val="2"/>
        </w:numPr>
        <w:rPr>
          <w:rFonts w:ascii="Times New Roman" w:hAnsi="Times New Roman"/>
          <w:b/>
          <w:color w:val="000000"/>
          <w:sz w:val="26"/>
          <w:szCs w:val="26"/>
        </w:rPr>
      </w:pPr>
      <w:r>
        <w:rPr>
          <w:rFonts w:ascii="Times New Roman" w:hAnsi="Times New Roman"/>
          <w:b/>
          <w:color w:val="000000"/>
          <w:sz w:val="26"/>
          <w:szCs w:val="26"/>
        </w:rPr>
        <w:t>Thông tin về thành viên Hội đồng quản trị</w:t>
      </w:r>
    </w:p>
    <w:p w:rsidR="005C563E" w:rsidRPr="003271B1" w:rsidRDefault="005C563E" w:rsidP="005C563E">
      <w:pPr>
        <w:pStyle w:val="Thnvnbn"/>
        <w:ind w:left="720"/>
        <w:rPr>
          <w:rFonts w:ascii="Times New Roman" w:hAnsi="Times New Roman"/>
          <w:b/>
          <w:color w:val="000000"/>
          <w:sz w:val="26"/>
          <w:szCs w:val="26"/>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880"/>
        <w:gridCol w:w="1350"/>
        <w:gridCol w:w="1350"/>
        <w:gridCol w:w="1260"/>
        <w:gridCol w:w="990"/>
        <w:gridCol w:w="1800"/>
      </w:tblGrid>
      <w:tr w:rsidR="005C563E" w:rsidRPr="00924BA6" w:rsidTr="006350EF">
        <w:trPr>
          <w:trHeight w:val="1349"/>
        </w:trPr>
        <w:tc>
          <w:tcPr>
            <w:tcW w:w="720" w:type="dxa"/>
            <w:vAlign w:val="center"/>
          </w:tcPr>
          <w:p w:rsidR="005C563E" w:rsidRPr="00924BA6" w:rsidRDefault="005C563E" w:rsidP="006350EF">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2880" w:type="dxa"/>
            <w:vAlign w:val="center"/>
          </w:tcPr>
          <w:p w:rsidR="005C563E" w:rsidRPr="00924BA6" w:rsidRDefault="005C563E" w:rsidP="006350EF">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Thành viên HĐQT</w:t>
            </w:r>
          </w:p>
        </w:tc>
        <w:tc>
          <w:tcPr>
            <w:tcW w:w="1350" w:type="dxa"/>
            <w:vAlign w:val="center"/>
          </w:tcPr>
          <w:p w:rsidR="005C563E" w:rsidRPr="00924BA6" w:rsidRDefault="005C563E" w:rsidP="006350EF">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Chức vụ</w:t>
            </w:r>
          </w:p>
        </w:tc>
        <w:tc>
          <w:tcPr>
            <w:tcW w:w="1350" w:type="dxa"/>
            <w:vAlign w:val="center"/>
          </w:tcPr>
          <w:p w:rsidR="005C563E" w:rsidRPr="00115520" w:rsidRDefault="005C563E" w:rsidP="006350EF">
            <w:pPr>
              <w:pStyle w:val="Thnvnbn"/>
              <w:jc w:val="center"/>
              <w:rPr>
                <w:rFonts w:ascii="Times New Roman" w:hAnsi="Times New Roman"/>
                <w:b/>
                <w:color w:val="000000"/>
                <w:sz w:val="24"/>
                <w:szCs w:val="24"/>
              </w:rPr>
            </w:pPr>
            <w:r w:rsidRPr="00115520">
              <w:rPr>
                <w:rFonts w:ascii="Times New Roman" w:hAnsi="Times New Roman"/>
                <w:b/>
                <w:color w:val="000000"/>
                <w:sz w:val="24"/>
                <w:szCs w:val="24"/>
              </w:rPr>
              <w:t xml:space="preserve">Ngày bắt đầu </w:t>
            </w:r>
            <w:r>
              <w:rPr>
                <w:rFonts w:ascii="Times New Roman" w:hAnsi="Times New Roman"/>
                <w:b/>
                <w:color w:val="000000"/>
                <w:sz w:val="24"/>
                <w:szCs w:val="24"/>
              </w:rPr>
              <w:t>/</w:t>
            </w:r>
            <w:r w:rsidRPr="00115520">
              <w:rPr>
                <w:rFonts w:ascii="Times New Roman" w:hAnsi="Times New Roman"/>
                <w:b/>
                <w:color w:val="000000"/>
                <w:sz w:val="24"/>
                <w:szCs w:val="24"/>
              </w:rPr>
              <w:t>không còn là thành viên HĐQT</w:t>
            </w:r>
          </w:p>
        </w:tc>
        <w:tc>
          <w:tcPr>
            <w:tcW w:w="1260" w:type="dxa"/>
            <w:vAlign w:val="center"/>
          </w:tcPr>
          <w:p w:rsidR="005C563E" w:rsidRDefault="005C563E" w:rsidP="006350EF">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Số buổi họp</w:t>
            </w:r>
          </w:p>
          <w:p w:rsidR="005C563E" w:rsidRPr="00924BA6" w:rsidRDefault="005C563E" w:rsidP="006350EF">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tham dự</w:t>
            </w:r>
          </w:p>
        </w:tc>
        <w:tc>
          <w:tcPr>
            <w:tcW w:w="990" w:type="dxa"/>
            <w:vAlign w:val="center"/>
          </w:tcPr>
          <w:p w:rsidR="005C563E" w:rsidRPr="00924BA6" w:rsidRDefault="005C563E" w:rsidP="006350EF">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Tỷ lệ</w:t>
            </w:r>
          </w:p>
        </w:tc>
        <w:tc>
          <w:tcPr>
            <w:tcW w:w="1800" w:type="dxa"/>
            <w:vAlign w:val="center"/>
          </w:tcPr>
          <w:p w:rsidR="005C563E" w:rsidRPr="00924BA6" w:rsidRDefault="005C563E" w:rsidP="006350EF">
            <w:pPr>
              <w:pStyle w:val="Thnvnbn"/>
              <w:jc w:val="center"/>
              <w:rPr>
                <w:rFonts w:ascii="Times New Roman" w:hAnsi="Times New Roman"/>
                <w:b/>
                <w:color w:val="000000"/>
                <w:sz w:val="26"/>
                <w:szCs w:val="26"/>
              </w:rPr>
            </w:pPr>
            <w:r>
              <w:rPr>
                <w:rFonts w:ascii="Times New Roman" w:hAnsi="Times New Roman"/>
                <w:b/>
                <w:color w:val="000000"/>
                <w:sz w:val="26"/>
                <w:szCs w:val="26"/>
              </w:rPr>
              <w:t>Lý do không tham dự họp</w:t>
            </w:r>
          </w:p>
        </w:tc>
      </w:tr>
      <w:tr w:rsidR="005C563E" w:rsidRPr="00924BA6" w:rsidTr="006350EF">
        <w:tc>
          <w:tcPr>
            <w:tcW w:w="72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1</w:t>
            </w:r>
          </w:p>
        </w:tc>
        <w:tc>
          <w:tcPr>
            <w:tcW w:w="2880" w:type="dxa"/>
          </w:tcPr>
          <w:p w:rsidR="005C563E"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Ông Phạm Thành Đô</w:t>
            </w:r>
          </w:p>
        </w:tc>
        <w:tc>
          <w:tcPr>
            <w:tcW w:w="1350" w:type="dxa"/>
          </w:tcPr>
          <w:p w:rsidR="005C563E"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Chủ tịch</w:t>
            </w:r>
          </w:p>
        </w:tc>
        <w:tc>
          <w:tcPr>
            <w:tcW w:w="1350" w:type="dxa"/>
          </w:tcPr>
          <w:p w:rsidR="005C563E" w:rsidRDefault="005C563E" w:rsidP="006350EF">
            <w:pPr>
              <w:pStyle w:val="Thnvnbn"/>
              <w:jc w:val="center"/>
              <w:rPr>
                <w:rFonts w:ascii="Times New Roman" w:hAnsi="Times New Roman"/>
                <w:color w:val="000000"/>
                <w:sz w:val="26"/>
                <w:szCs w:val="26"/>
              </w:rPr>
            </w:pPr>
          </w:p>
        </w:tc>
        <w:tc>
          <w:tcPr>
            <w:tcW w:w="126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04</w:t>
            </w:r>
          </w:p>
        </w:tc>
        <w:tc>
          <w:tcPr>
            <w:tcW w:w="99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00" w:type="dxa"/>
          </w:tcPr>
          <w:p w:rsidR="005C563E" w:rsidRPr="00C212E2" w:rsidRDefault="005C563E" w:rsidP="006350EF">
            <w:pPr>
              <w:pStyle w:val="Thnvnbn"/>
              <w:rPr>
                <w:rFonts w:ascii="Times New Roman" w:hAnsi="Times New Roman"/>
                <w:color w:val="000000"/>
                <w:sz w:val="24"/>
                <w:szCs w:val="24"/>
              </w:rPr>
            </w:pPr>
          </w:p>
        </w:tc>
      </w:tr>
      <w:tr w:rsidR="005C563E" w:rsidRPr="00924BA6" w:rsidTr="006350EF">
        <w:tc>
          <w:tcPr>
            <w:tcW w:w="72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2</w:t>
            </w:r>
          </w:p>
        </w:tc>
        <w:tc>
          <w:tcPr>
            <w:tcW w:w="2880" w:type="dxa"/>
          </w:tcPr>
          <w:p w:rsidR="005C563E"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Nguyễn Việt Phương</w:t>
            </w:r>
          </w:p>
        </w:tc>
        <w:tc>
          <w:tcPr>
            <w:tcW w:w="1350" w:type="dxa"/>
          </w:tcPr>
          <w:p w:rsidR="005C563E"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P.Chủ tịch</w:t>
            </w:r>
          </w:p>
        </w:tc>
        <w:tc>
          <w:tcPr>
            <w:tcW w:w="1350" w:type="dxa"/>
          </w:tcPr>
          <w:p w:rsidR="005C563E" w:rsidRDefault="005C563E" w:rsidP="006350EF">
            <w:pPr>
              <w:pStyle w:val="Thnvnbn"/>
              <w:jc w:val="center"/>
              <w:rPr>
                <w:rFonts w:ascii="Times New Roman" w:hAnsi="Times New Roman"/>
                <w:color w:val="000000"/>
                <w:sz w:val="26"/>
                <w:szCs w:val="26"/>
              </w:rPr>
            </w:pPr>
          </w:p>
        </w:tc>
        <w:tc>
          <w:tcPr>
            <w:tcW w:w="126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02</w:t>
            </w:r>
          </w:p>
        </w:tc>
        <w:tc>
          <w:tcPr>
            <w:tcW w:w="99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00" w:type="dxa"/>
          </w:tcPr>
          <w:p w:rsidR="005C563E" w:rsidRPr="00C212E2" w:rsidRDefault="005C563E" w:rsidP="006350EF">
            <w:pPr>
              <w:pStyle w:val="Thnvnbn"/>
              <w:rPr>
                <w:rFonts w:ascii="Times New Roman" w:hAnsi="Times New Roman"/>
                <w:color w:val="000000"/>
                <w:sz w:val="24"/>
                <w:szCs w:val="24"/>
              </w:rPr>
            </w:pPr>
          </w:p>
        </w:tc>
      </w:tr>
      <w:tr w:rsidR="005C563E" w:rsidRPr="00924BA6" w:rsidTr="006350EF">
        <w:tc>
          <w:tcPr>
            <w:tcW w:w="72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3</w:t>
            </w:r>
          </w:p>
        </w:tc>
        <w:tc>
          <w:tcPr>
            <w:tcW w:w="2880" w:type="dxa"/>
          </w:tcPr>
          <w:p w:rsidR="005C563E"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Ma Ngọc Tiến</w:t>
            </w:r>
          </w:p>
        </w:tc>
        <w:tc>
          <w:tcPr>
            <w:tcW w:w="1350" w:type="dxa"/>
          </w:tcPr>
          <w:p w:rsidR="005C563E"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TVHĐQT</w:t>
            </w:r>
          </w:p>
        </w:tc>
        <w:tc>
          <w:tcPr>
            <w:tcW w:w="1350" w:type="dxa"/>
          </w:tcPr>
          <w:p w:rsidR="005C563E" w:rsidRDefault="005C563E" w:rsidP="006350EF">
            <w:pPr>
              <w:pStyle w:val="Thnvnbn"/>
              <w:jc w:val="center"/>
              <w:rPr>
                <w:rFonts w:ascii="Times New Roman" w:hAnsi="Times New Roman"/>
                <w:color w:val="000000"/>
                <w:sz w:val="26"/>
                <w:szCs w:val="26"/>
              </w:rPr>
            </w:pPr>
          </w:p>
        </w:tc>
        <w:tc>
          <w:tcPr>
            <w:tcW w:w="126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02</w:t>
            </w:r>
          </w:p>
        </w:tc>
        <w:tc>
          <w:tcPr>
            <w:tcW w:w="99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00" w:type="dxa"/>
          </w:tcPr>
          <w:p w:rsidR="005C563E" w:rsidRPr="00C212E2" w:rsidRDefault="005C563E" w:rsidP="006350EF">
            <w:pPr>
              <w:pStyle w:val="Thnvnbn"/>
              <w:rPr>
                <w:rFonts w:ascii="Times New Roman" w:hAnsi="Times New Roman"/>
                <w:color w:val="000000"/>
                <w:sz w:val="24"/>
                <w:szCs w:val="24"/>
              </w:rPr>
            </w:pPr>
          </w:p>
        </w:tc>
      </w:tr>
      <w:tr w:rsidR="005C563E" w:rsidRPr="00924BA6" w:rsidTr="006350EF">
        <w:tc>
          <w:tcPr>
            <w:tcW w:w="720" w:type="dxa"/>
          </w:tcPr>
          <w:p w:rsidR="005C563E" w:rsidRPr="00924BA6"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4</w:t>
            </w:r>
          </w:p>
        </w:tc>
        <w:tc>
          <w:tcPr>
            <w:tcW w:w="2880" w:type="dxa"/>
          </w:tcPr>
          <w:p w:rsidR="005C563E" w:rsidRPr="00924BA6"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Ông Trịnh Ngọc Hiếu</w:t>
            </w:r>
            <w:r w:rsidRPr="00924BA6">
              <w:rPr>
                <w:rFonts w:ascii="Times New Roman" w:hAnsi="Times New Roman"/>
                <w:color w:val="000000"/>
                <w:sz w:val="26"/>
                <w:szCs w:val="26"/>
              </w:rPr>
              <w:t xml:space="preserve">           </w:t>
            </w:r>
          </w:p>
        </w:tc>
        <w:tc>
          <w:tcPr>
            <w:tcW w:w="1350" w:type="dxa"/>
          </w:tcPr>
          <w:p w:rsidR="005C563E" w:rsidRPr="00924BA6"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TVHĐQT</w:t>
            </w:r>
          </w:p>
        </w:tc>
        <w:tc>
          <w:tcPr>
            <w:tcW w:w="1350" w:type="dxa"/>
          </w:tcPr>
          <w:p w:rsidR="005C563E" w:rsidRPr="00924BA6" w:rsidRDefault="005C563E" w:rsidP="006350EF">
            <w:pPr>
              <w:pStyle w:val="Thnvnbn"/>
              <w:jc w:val="center"/>
              <w:rPr>
                <w:rFonts w:ascii="Times New Roman" w:hAnsi="Times New Roman"/>
                <w:color w:val="000000"/>
                <w:sz w:val="26"/>
                <w:szCs w:val="26"/>
              </w:rPr>
            </w:pPr>
          </w:p>
        </w:tc>
        <w:tc>
          <w:tcPr>
            <w:tcW w:w="1260" w:type="dxa"/>
          </w:tcPr>
          <w:p w:rsidR="005C563E" w:rsidRPr="00924BA6"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04</w:t>
            </w:r>
          </w:p>
        </w:tc>
        <w:tc>
          <w:tcPr>
            <w:tcW w:w="990" w:type="dxa"/>
          </w:tcPr>
          <w:p w:rsidR="005C563E" w:rsidRPr="00924BA6"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00" w:type="dxa"/>
          </w:tcPr>
          <w:p w:rsidR="005C563E" w:rsidRPr="00C212E2" w:rsidRDefault="005C563E" w:rsidP="006350EF">
            <w:pPr>
              <w:pStyle w:val="Thnvnbn"/>
              <w:rPr>
                <w:rFonts w:ascii="Times New Roman" w:hAnsi="Times New Roman"/>
                <w:color w:val="000000"/>
                <w:sz w:val="24"/>
                <w:szCs w:val="24"/>
              </w:rPr>
            </w:pPr>
          </w:p>
        </w:tc>
      </w:tr>
      <w:tr w:rsidR="005C563E" w:rsidRPr="00924BA6" w:rsidTr="006350EF">
        <w:tc>
          <w:tcPr>
            <w:tcW w:w="72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5</w:t>
            </w:r>
          </w:p>
        </w:tc>
        <w:tc>
          <w:tcPr>
            <w:tcW w:w="2880" w:type="dxa"/>
          </w:tcPr>
          <w:p w:rsidR="005C563E"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Ông Tạ Hồng Thăng</w:t>
            </w:r>
          </w:p>
        </w:tc>
        <w:tc>
          <w:tcPr>
            <w:tcW w:w="1350" w:type="dxa"/>
          </w:tcPr>
          <w:p w:rsidR="005C563E"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TVHĐQT</w:t>
            </w:r>
          </w:p>
        </w:tc>
        <w:tc>
          <w:tcPr>
            <w:tcW w:w="1350" w:type="dxa"/>
          </w:tcPr>
          <w:p w:rsidR="005C563E" w:rsidRDefault="005C563E" w:rsidP="006350EF">
            <w:pPr>
              <w:pStyle w:val="Thnvnbn"/>
              <w:jc w:val="center"/>
              <w:rPr>
                <w:rFonts w:ascii="Times New Roman" w:hAnsi="Times New Roman"/>
                <w:color w:val="000000"/>
                <w:sz w:val="26"/>
                <w:szCs w:val="26"/>
              </w:rPr>
            </w:pPr>
          </w:p>
        </w:tc>
        <w:tc>
          <w:tcPr>
            <w:tcW w:w="126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03</w:t>
            </w:r>
          </w:p>
        </w:tc>
        <w:tc>
          <w:tcPr>
            <w:tcW w:w="99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75%</w:t>
            </w:r>
          </w:p>
        </w:tc>
        <w:tc>
          <w:tcPr>
            <w:tcW w:w="1800" w:type="dxa"/>
          </w:tcPr>
          <w:p w:rsidR="005C563E" w:rsidRPr="00C212E2" w:rsidRDefault="005C563E" w:rsidP="006350EF">
            <w:pPr>
              <w:pStyle w:val="Thnvnbn"/>
              <w:rPr>
                <w:rFonts w:ascii="Times New Roman" w:hAnsi="Times New Roman"/>
                <w:color w:val="000000"/>
                <w:sz w:val="24"/>
                <w:szCs w:val="24"/>
              </w:rPr>
            </w:pPr>
            <w:r>
              <w:rPr>
                <w:rFonts w:ascii="Times New Roman" w:hAnsi="Times New Roman"/>
                <w:color w:val="000000"/>
                <w:sz w:val="24"/>
                <w:szCs w:val="24"/>
              </w:rPr>
              <w:t>Sức khỏe</w:t>
            </w:r>
          </w:p>
        </w:tc>
      </w:tr>
      <w:tr w:rsidR="005C563E" w:rsidRPr="00924BA6" w:rsidTr="006350EF">
        <w:tc>
          <w:tcPr>
            <w:tcW w:w="72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6</w:t>
            </w:r>
          </w:p>
        </w:tc>
        <w:tc>
          <w:tcPr>
            <w:tcW w:w="2880" w:type="dxa"/>
          </w:tcPr>
          <w:p w:rsidR="005C563E"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Ông Nguyễn Trung Hiếu</w:t>
            </w:r>
          </w:p>
        </w:tc>
        <w:tc>
          <w:tcPr>
            <w:tcW w:w="1350" w:type="dxa"/>
          </w:tcPr>
          <w:p w:rsidR="005C563E"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TVHĐQT</w:t>
            </w:r>
          </w:p>
        </w:tc>
        <w:tc>
          <w:tcPr>
            <w:tcW w:w="1350" w:type="dxa"/>
          </w:tcPr>
          <w:p w:rsidR="005C563E" w:rsidRDefault="005C563E" w:rsidP="006350EF">
            <w:pPr>
              <w:pStyle w:val="Thnvnbn"/>
              <w:jc w:val="center"/>
              <w:rPr>
                <w:rFonts w:ascii="Times New Roman" w:hAnsi="Times New Roman"/>
                <w:color w:val="000000"/>
                <w:sz w:val="26"/>
                <w:szCs w:val="26"/>
              </w:rPr>
            </w:pPr>
          </w:p>
        </w:tc>
        <w:tc>
          <w:tcPr>
            <w:tcW w:w="126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04</w:t>
            </w:r>
          </w:p>
        </w:tc>
        <w:tc>
          <w:tcPr>
            <w:tcW w:w="99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00" w:type="dxa"/>
          </w:tcPr>
          <w:p w:rsidR="005C563E" w:rsidRPr="00C212E2" w:rsidRDefault="005C563E" w:rsidP="006350EF">
            <w:pPr>
              <w:pStyle w:val="Thnvnbn"/>
              <w:rPr>
                <w:rFonts w:ascii="Times New Roman" w:hAnsi="Times New Roman"/>
                <w:color w:val="000000"/>
                <w:sz w:val="24"/>
                <w:szCs w:val="24"/>
              </w:rPr>
            </w:pPr>
          </w:p>
        </w:tc>
      </w:tr>
      <w:tr w:rsidR="005C563E" w:rsidRPr="00924BA6" w:rsidTr="006350EF">
        <w:tc>
          <w:tcPr>
            <w:tcW w:w="72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7</w:t>
            </w:r>
          </w:p>
        </w:tc>
        <w:tc>
          <w:tcPr>
            <w:tcW w:w="2880" w:type="dxa"/>
          </w:tcPr>
          <w:p w:rsidR="005C563E"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Ông Vũ Trí Thức</w:t>
            </w:r>
          </w:p>
        </w:tc>
        <w:tc>
          <w:tcPr>
            <w:tcW w:w="1350" w:type="dxa"/>
          </w:tcPr>
          <w:p w:rsidR="005C563E"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TVHĐQT</w:t>
            </w:r>
          </w:p>
        </w:tc>
        <w:tc>
          <w:tcPr>
            <w:tcW w:w="1350" w:type="dxa"/>
          </w:tcPr>
          <w:p w:rsidR="005C563E" w:rsidRDefault="005C563E" w:rsidP="006350EF">
            <w:pPr>
              <w:pStyle w:val="Thnvnbn"/>
              <w:jc w:val="center"/>
              <w:rPr>
                <w:rFonts w:ascii="Times New Roman" w:hAnsi="Times New Roman"/>
                <w:color w:val="000000"/>
                <w:sz w:val="26"/>
                <w:szCs w:val="26"/>
              </w:rPr>
            </w:pPr>
          </w:p>
        </w:tc>
        <w:tc>
          <w:tcPr>
            <w:tcW w:w="126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02</w:t>
            </w:r>
          </w:p>
        </w:tc>
        <w:tc>
          <w:tcPr>
            <w:tcW w:w="99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00" w:type="dxa"/>
          </w:tcPr>
          <w:p w:rsidR="005C563E" w:rsidRPr="00C212E2" w:rsidRDefault="005C563E" w:rsidP="006350EF">
            <w:pPr>
              <w:pStyle w:val="Thnvnbn"/>
              <w:rPr>
                <w:rFonts w:ascii="Times New Roman" w:hAnsi="Times New Roman"/>
                <w:color w:val="000000"/>
                <w:sz w:val="24"/>
                <w:szCs w:val="24"/>
              </w:rPr>
            </w:pPr>
          </w:p>
        </w:tc>
      </w:tr>
      <w:tr w:rsidR="005C563E" w:rsidRPr="00924BA6" w:rsidTr="006350EF">
        <w:tc>
          <w:tcPr>
            <w:tcW w:w="72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8</w:t>
            </w:r>
          </w:p>
        </w:tc>
        <w:tc>
          <w:tcPr>
            <w:tcW w:w="2880" w:type="dxa"/>
          </w:tcPr>
          <w:p w:rsidR="005C563E"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Ông Đào Xuân Tuất</w:t>
            </w:r>
          </w:p>
        </w:tc>
        <w:tc>
          <w:tcPr>
            <w:tcW w:w="1350" w:type="dxa"/>
          </w:tcPr>
          <w:p w:rsidR="005C563E"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TVHĐQT</w:t>
            </w:r>
          </w:p>
        </w:tc>
        <w:tc>
          <w:tcPr>
            <w:tcW w:w="135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22/4/2016</w:t>
            </w:r>
          </w:p>
        </w:tc>
        <w:tc>
          <w:tcPr>
            <w:tcW w:w="126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02</w:t>
            </w:r>
          </w:p>
        </w:tc>
        <w:tc>
          <w:tcPr>
            <w:tcW w:w="99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00" w:type="dxa"/>
          </w:tcPr>
          <w:p w:rsidR="005C563E" w:rsidRPr="00C212E2" w:rsidRDefault="005C563E" w:rsidP="006350EF">
            <w:pPr>
              <w:pStyle w:val="Thnvnbn"/>
              <w:rPr>
                <w:rFonts w:ascii="Times New Roman" w:hAnsi="Times New Roman"/>
                <w:color w:val="000000"/>
                <w:sz w:val="24"/>
                <w:szCs w:val="24"/>
              </w:rPr>
            </w:pPr>
          </w:p>
        </w:tc>
      </w:tr>
      <w:tr w:rsidR="005C563E" w:rsidRPr="00924BA6" w:rsidTr="006350EF">
        <w:tc>
          <w:tcPr>
            <w:tcW w:w="72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9</w:t>
            </w:r>
          </w:p>
        </w:tc>
        <w:tc>
          <w:tcPr>
            <w:tcW w:w="2880" w:type="dxa"/>
          </w:tcPr>
          <w:p w:rsidR="005C563E"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Lê Thanh Tuấn</w:t>
            </w:r>
          </w:p>
        </w:tc>
        <w:tc>
          <w:tcPr>
            <w:tcW w:w="1350" w:type="dxa"/>
          </w:tcPr>
          <w:p w:rsidR="005C563E"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TVHĐQT</w:t>
            </w:r>
          </w:p>
        </w:tc>
        <w:tc>
          <w:tcPr>
            <w:tcW w:w="135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22/4/2016</w:t>
            </w:r>
          </w:p>
        </w:tc>
        <w:tc>
          <w:tcPr>
            <w:tcW w:w="126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02</w:t>
            </w:r>
          </w:p>
        </w:tc>
        <w:tc>
          <w:tcPr>
            <w:tcW w:w="99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00" w:type="dxa"/>
          </w:tcPr>
          <w:p w:rsidR="005C563E" w:rsidRPr="00C212E2" w:rsidRDefault="005C563E" w:rsidP="006350EF">
            <w:pPr>
              <w:pStyle w:val="Thnvnbn"/>
              <w:rPr>
                <w:rFonts w:ascii="Times New Roman" w:hAnsi="Times New Roman"/>
                <w:color w:val="000000"/>
                <w:sz w:val="24"/>
                <w:szCs w:val="24"/>
              </w:rPr>
            </w:pPr>
          </w:p>
        </w:tc>
      </w:tr>
    </w:tbl>
    <w:p w:rsidR="005C563E" w:rsidRDefault="005C563E" w:rsidP="005C563E">
      <w:pPr>
        <w:pStyle w:val="Thnvnbn"/>
        <w:spacing w:before="120" w:after="120"/>
        <w:ind w:firstLine="720"/>
        <w:rPr>
          <w:rFonts w:ascii="Times New Roman" w:hAnsi="Times New Roman"/>
          <w:b/>
          <w:color w:val="000000"/>
          <w:sz w:val="26"/>
          <w:szCs w:val="26"/>
        </w:rPr>
      </w:pPr>
    </w:p>
    <w:p w:rsidR="005C563E" w:rsidRPr="003271B1" w:rsidRDefault="005C563E" w:rsidP="005C563E">
      <w:pPr>
        <w:pStyle w:val="Thnvnbn"/>
        <w:spacing w:before="120" w:after="120"/>
        <w:ind w:firstLine="720"/>
        <w:rPr>
          <w:rFonts w:ascii="Times New Roman" w:hAnsi="Times New Roman"/>
          <w:b/>
          <w:color w:val="000000"/>
          <w:sz w:val="26"/>
          <w:szCs w:val="26"/>
        </w:rPr>
      </w:pPr>
      <w:r w:rsidRPr="003271B1">
        <w:rPr>
          <w:rFonts w:ascii="Times New Roman" w:hAnsi="Times New Roman"/>
          <w:b/>
          <w:color w:val="000000"/>
          <w:sz w:val="26"/>
          <w:szCs w:val="26"/>
        </w:rPr>
        <w:t xml:space="preserve">2. Hoạt động giám sát của HĐQT đối với Ban Giám đốc: </w:t>
      </w:r>
    </w:p>
    <w:p w:rsidR="005C563E" w:rsidRDefault="005C563E" w:rsidP="005C563E">
      <w:pPr>
        <w:pStyle w:val="Thnvnbn"/>
        <w:rPr>
          <w:rFonts w:ascii="Times New Roman" w:hAnsi="Times New Roman"/>
          <w:color w:val="000000"/>
          <w:sz w:val="26"/>
          <w:szCs w:val="26"/>
        </w:rPr>
      </w:pPr>
      <w:r>
        <w:rPr>
          <w:rFonts w:ascii="Times New Roman" w:hAnsi="Times New Roman"/>
          <w:color w:val="000000"/>
          <w:sz w:val="26"/>
          <w:szCs w:val="26"/>
        </w:rPr>
        <w:tab/>
        <w:t>- HĐQT thường xuyên theo dõi các hoạt động của Ban Giám đốc và các công việc quản lý điều hành khác, phối hợp với Ban kiểm soát Công ty kiểm tra các vấn đề;</w:t>
      </w:r>
    </w:p>
    <w:p w:rsidR="005C563E" w:rsidRDefault="005C563E" w:rsidP="005C563E">
      <w:pPr>
        <w:pStyle w:val="Thnvnbn"/>
        <w:rPr>
          <w:rFonts w:ascii="Times New Roman" w:hAnsi="Times New Roman"/>
          <w:color w:val="000000"/>
          <w:sz w:val="26"/>
          <w:szCs w:val="26"/>
        </w:rPr>
      </w:pPr>
      <w:r>
        <w:rPr>
          <w:rFonts w:ascii="Times New Roman" w:hAnsi="Times New Roman"/>
          <w:color w:val="000000"/>
          <w:sz w:val="26"/>
          <w:szCs w:val="26"/>
        </w:rPr>
        <w:tab/>
        <w:t>- Thực hiện các chỉ tiêu kế hoạch Đại hội cổ đông và HĐQT đề ra;</w:t>
      </w:r>
    </w:p>
    <w:p w:rsidR="005C563E" w:rsidRDefault="005C563E" w:rsidP="005C563E">
      <w:pPr>
        <w:pStyle w:val="Thnvnbn"/>
        <w:rPr>
          <w:rFonts w:ascii="Times New Roman" w:hAnsi="Times New Roman"/>
          <w:color w:val="000000"/>
          <w:sz w:val="26"/>
          <w:szCs w:val="26"/>
        </w:rPr>
      </w:pPr>
      <w:r>
        <w:rPr>
          <w:rFonts w:ascii="Times New Roman" w:hAnsi="Times New Roman"/>
          <w:color w:val="000000"/>
          <w:sz w:val="26"/>
          <w:szCs w:val="26"/>
        </w:rPr>
        <w:tab/>
        <w:t>- Các nội dung thực hiện Nghị quyết Đại hội đồng cổ đông, HĐQT và các quyết định HĐQT đã ban hành về tiến độ và các biện pháp thực hiện;</w:t>
      </w:r>
    </w:p>
    <w:p w:rsidR="005C563E" w:rsidRDefault="005C563E" w:rsidP="005C563E">
      <w:pPr>
        <w:pStyle w:val="Thnvnbn"/>
        <w:rPr>
          <w:rFonts w:ascii="Times New Roman" w:hAnsi="Times New Roman"/>
          <w:color w:val="000000"/>
          <w:sz w:val="26"/>
          <w:szCs w:val="26"/>
        </w:rPr>
      </w:pPr>
      <w:r>
        <w:rPr>
          <w:rFonts w:ascii="Times New Roman" w:hAnsi="Times New Roman"/>
          <w:color w:val="000000"/>
          <w:sz w:val="26"/>
          <w:szCs w:val="26"/>
        </w:rPr>
        <w:tab/>
        <w:t>- HĐQT thường xuyên xem xét, đánh giá việc thực hiện kế hoạch kinh doanh và các chỉ tiêu kinh tế để có biện pháp chỉ đạo kịp thời Ban Giám đốc đáp ứng các yêu cầu về nguồn lực cho các hoạt động của Công ty;</w:t>
      </w:r>
    </w:p>
    <w:p w:rsidR="005C563E" w:rsidRDefault="005C563E" w:rsidP="005C563E">
      <w:pPr>
        <w:pStyle w:val="Thnvnbn"/>
        <w:rPr>
          <w:rFonts w:ascii="Times New Roman" w:hAnsi="Times New Roman"/>
          <w:color w:val="000000"/>
          <w:sz w:val="26"/>
          <w:szCs w:val="26"/>
        </w:rPr>
      </w:pPr>
      <w:r>
        <w:rPr>
          <w:rFonts w:ascii="Times New Roman" w:hAnsi="Times New Roman"/>
          <w:color w:val="000000"/>
          <w:sz w:val="26"/>
          <w:szCs w:val="26"/>
        </w:rPr>
        <w:tab/>
        <w:t>- Kiểm tra việc chấp hành và tuân thủ các quy định của Luật doanh nghiệp, Điều lệ Công ty và các quy định hiện hành của Nhà nước.</w:t>
      </w:r>
    </w:p>
    <w:p w:rsidR="005C563E" w:rsidRPr="00924BA6" w:rsidRDefault="005C563E" w:rsidP="005C563E">
      <w:pPr>
        <w:pStyle w:val="Thnvnbn"/>
        <w:ind w:left="720"/>
        <w:rPr>
          <w:rFonts w:ascii="Times New Roman" w:hAnsi="Times New Roman"/>
          <w:color w:val="000000"/>
          <w:sz w:val="26"/>
          <w:szCs w:val="26"/>
        </w:rPr>
      </w:pPr>
      <w:r>
        <w:rPr>
          <w:rFonts w:ascii="Times New Roman" w:hAnsi="Times New Roman"/>
          <w:color w:val="000000"/>
          <w:sz w:val="26"/>
          <w:szCs w:val="26"/>
        </w:rPr>
        <w:t xml:space="preserve">3. </w:t>
      </w:r>
      <w:r w:rsidRPr="00924BA6">
        <w:rPr>
          <w:rFonts w:ascii="Times New Roman" w:hAnsi="Times New Roman"/>
          <w:color w:val="000000"/>
          <w:sz w:val="26"/>
          <w:szCs w:val="26"/>
        </w:rPr>
        <w:t xml:space="preserve"> Hoạt động của các tiểu ban thuộc Hội đồng quản trị:</w:t>
      </w:r>
      <w:r>
        <w:rPr>
          <w:rFonts w:ascii="Times New Roman" w:hAnsi="Times New Roman"/>
          <w:color w:val="000000"/>
          <w:sz w:val="26"/>
          <w:szCs w:val="26"/>
        </w:rPr>
        <w:t xml:space="preserve"> Không có</w:t>
      </w:r>
    </w:p>
    <w:p w:rsidR="005C563E" w:rsidRDefault="005C563E" w:rsidP="005C563E">
      <w:pPr>
        <w:pStyle w:val="Thnvnbn"/>
        <w:spacing w:before="120" w:after="120"/>
        <w:ind w:left="720"/>
        <w:rPr>
          <w:rFonts w:ascii="Times New Roman" w:hAnsi="Times New Roman"/>
          <w:b/>
          <w:color w:val="000000"/>
          <w:sz w:val="26"/>
          <w:szCs w:val="26"/>
        </w:rPr>
      </w:pPr>
      <w:r>
        <w:rPr>
          <w:rFonts w:ascii="Times New Roman" w:hAnsi="Times New Roman"/>
          <w:b/>
          <w:color w:val="000000"/>
          <w:sz w:val="26"/>
          <w:szCs w:val="26"/>
        </w:rPr>
        <w:t>4</w:t>
      </w:r>
      <w:r w:rsidRPr="00924BA6">
        <w:rPr>
          <w:rFonts w:ascii="Times New Roman" w:hAnsi="Times New Roman"/>
          <w:b/>
          <w:color w:val="000000"/>
          <w:sz w:val="26"/>
          <w:szCs w:val="26"/>
        </w:rPr>
        <w:t xml:space="preserve">. Các nghị quyết </w:t>
      </w:r>
      <w:r>
        <w:rPr>
          <w:rFonts w:ascii="Times New Roman" w:hAnsi="Times New Roman"/>
          <w:b/>
          <w:color w:val="000000"/>
          <w:sz w:val="26"/>
          <w:szCs w:val="26"/>
        </w:rPr>
        <w:t xml:space="preserve">/Quyết định </w:t>
      </w:r>
      <w:r w:rsidRPr="00924BA6">
        <w:rPr>
          <w:rFonts w:ascii="Times New Roman" w:hAnsi="Times New Roman"/>
          <w:b/>
          <w:color w:val="000000"/>
          <w:sz w:val="26"/>
          <w:szCs w:val="26"/>
        </w:rPr>
        <w:t>của Hội đồng quản trị:</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082"/>
        <w:gridCol w:w="1440"/>
        <w:gridCol w:w="5490"/>
      </w:tblGrid>
      <w:tr w:rsidR="005C563E" w:rsidRPr="00933C37" w:rsidTr="006350EF">
        <w:tc>
          <w:tcPr>
            <w:tcW w:w="708" w:type="dxa"/>
          </w:tcPr>
          <w:p w:rsidR="005C563E" w:rsidRPr="00933C37" w:rsidRDefault="005C563E" w:rsidP="006350EF">
            <w:pPr>
              <w:pStyle w:val="Thnvnbn"/>
              <w:jc w:val="center"/>
              <w:rPr>
                <w:rFonts w:ascii="Times New Roman" w:hAnsi="Times New Roman"/>
                <w:b/>
                <w:color w:val="000000"/>
                <w:sz w:val="24"/>
                <w:szCs w:val="24"/>
              </w:rPr>
            </w:pPr>
            <w:r w:rsidRPr="00933C37">
              <w:rPr>
                <w:rFonts w:ascii="Times New Roman" w:hAnsi="Times New Roman"/>
                <w:b/>
                <w:color w:val="000000"/>
                <w:sz w:val="24"/>
                <w:szCs w:val="24"/>
              </w:rPr>
              <w:t>STT</w:t>
            </w:r>
          </w:p>
        </w:tc>
        <w:tc>
          <w:tcPr>
            <w:tcW w:w="2082" w:type="dxa"/>
          </w:tcPr>
          <w:p w:rsidR="005C563E" w:rsidRPr="00933C37" w:rsidRDefault="005C563E" w:rsidP="006350EF">
            <w:pPr>
              <w:pStyle w:val="Thnvnbn"/>
              <w:jc w:val="center"/>
              <w:rPr>
                <w:rFonts w:ascii="Times New Roman" w:hAnsi="Times New Roman"/>
                <w:b/>
                <w:color w:val="000000"/>
                <w:sz w:val="24"/>
                <w:szCs w:val="24"/>
              </w:rPr>
            </w:pPr>
            <w:r w:rsidRPr="00933C37">
              <w:rPr>
                <w:rFonts w:ascii="Times New Roman" w:hAnsi="Times New Roman"/>
                <w:b/>
                <w:color w:val="000000"/>
                <w:sz w:val="24"/>
                <w:szCs w:val="24"/>
              </w:rPr>
              <w:t>Số nghị quyết</w:t>
            </w:r>
          </w:p>
        </w:tc>
        <w:tc>
          <w:tcPr>
            <w:tcW w:w="1440" w:type="dxa"/>
          </w:tcPr>
          <w:p w:rsidR="005C563E" w:rsidRPr="00933C37" w:rsidRDefault="005C563E" w:rsidP="006350EF">
            <w:pPr>
              <w:pStyle w:val="Thnvnbn"/>
              <w:jc w:val="center"/>
              <w:rPr>
                <w:rFonts w:ascii="Times New Roman" w:hAnsi="Times New Roman"/>
                <w:b/>
                <w:color w:val="000000"/>
                <w:sz w:val="24"/>
                <w:szCs w:val="24"/>
              </w:rPr>
            </w:pPr>
            <w:r w:rsidRPr="00933C37">
              <w:rPr>
                <w:rFonts w:ascii="Times New Roman" w:hAnsi="Times New Roman"/>
                <w:b/>
                <w:color w:val="000000"/>
                <w:sz w:val="24"/>
                <w:szCs w:val="24"/>
              </w:rPr>
              <w:t>Ngày</w:t>
            </w:r>
          </w:p>
        </w:tc>
        <w:tc>
          <w:tcPr>
            <w:tcW w:w="5490" w:type="dxa"/>
          </w:tcPr>
          <w:p w:rsidR="005C563E" w:rsidRPr="00933C37" w:rsidRDefault="005C563E" w:rsidP="006350EF">
            <w:pPr>
              <w:pStyle w:val="Thnvnbn"/>
              <w:jc w:val="center"/>
              <w:rPr>
                <w:rFonts w:ascii="Times New Roman" w:hAnsi="Times New Roman"/>
                <w:b/>
                <w:color w:val="000000"/>
                <w:sz w:val="24"/>
                <w:szCs w:val="24"/>
              </w:rPr>
            </w:pPr>
            <w:r w:rsidRPr="00933C37">
              <w:rPr>
                <w:rFonts w:ascii="Times New Roman" w:hAnsi="Times New Roman"/>
                <w:b/>
                <w:color w:val="000000"/>
                <w:sz w:val="24"/>
                <w:szCs w:val="24"/>
              </w:rPr>
              <w:t>Nội dung</w:t>
            </w:r>
          </w:p>
        </w:tc>
      </w:tr>
      <w:tr w:rsidR="005C563E" w:rsidRPr="00933C37" w:rsidTr="006350EF">
        <w:tc>
          <w:tcPr>
            <w:tcW w:w="708" w:type="dxa"/>
          </w:tcPr>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1</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3</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4</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5</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6</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7</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8</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9</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10</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11</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12</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13</w:t>
            </w: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14</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15</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16</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17</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18</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19</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20</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21</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22</w:t>
            </w: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23</w:t>
            </w: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24</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25</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26</w:t>
            </w:r>
          </w:p>
        </w:tc>
        <w:tc>
          <w:tcPr>
            <w:tcW w:w="2082" w:type="dxa"/>
          </w:tcPr>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lastRenderedPageBreak/>
              <w:t>Số 01/NQ-HĐQT</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02/NQ-HĐQT</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04/NQ-HĐQT</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01/QĐ-HĐQT</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02/QĐ-HĐQT</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03/QĐ-HĐQT</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04/QĐ-HĐQT</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05/QĐ-HĐQT</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06/QĐ-HĐQT</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07/QĐ-HĐQT</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08/QĐ-HĐQT</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09/QĐ-HDQT</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10/QĐ –HĐQT</w:t>
            </w: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11/QĐ-HĐQT</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12/QĐ-HĐQT</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13/QĐ-HĐQT</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14/QĐ-HĐQT</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05/NQ-HĐQT</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15/QĐ-HĐQT</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16/QĐ- HĐQT</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17/QĐ-HĐQT</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18/QĐ-HĐQT</w:t>
            </w: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19/QĐ-HĐQT</w:t>
            </w: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20/QĐ-HĐQT</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21/QĐ-HĐQT</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22/QĐ-HĐQT</w:t>
            </w:r>
          </w:p>
        </w:tc>
        <w:tc>
          <w:tcPr>
            <w:tcW w:w="1440" w:type="dxa"/>
          </w:tcPr>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lastRenderedPageBreak/>
              <w:t>24/01/2016</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06/04/2016</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22/04/2016</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01/04/2016</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06/04/2016</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22/04/2016</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22/4/2016</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22/4/2016</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22/4/2016</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22/4/2016</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22/4/2016</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22/4/2016</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22/4/2016</w:t>
            </w: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22/4/2016</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22/4/2016</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22/4/2016</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23/4/2016</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19/5/2016</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21/5/2016</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21/5/2016</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21/5/2016</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21/5/2016</w:t>
            </w: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21/5/2016</w:t>
            </w: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21/5/2016</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21/5/2016</w:t>
            </w:r>
          </w:p>
          <w:p w:rsidR="005C563E" w:rsidRPr="00933C37" w:rsidRDefault="005C563E" w:rsidP="006350EF">
            <w:pPr>
              <w:pStyle w:val="Thnvnbn"/>
              <w:rPr>
                <w:rFonts w:ascii="Times New Roman" w:hAnsi="Times New Roman"/>
                <w:color w:val="000000"/>
                <w:sz w:val="24"/>
                <w:szCs w:val="24"/>
              </w:rPr>
            </w:pPr>
          </w:p>
          <w:p w:rsidR="005C563E" w:rsidRPr="00933C37" w:rsidRDefault="005C563E" w:rsidP="006350EF">
            <w:pPr>
              <w:pStyle w:val="Thnvnbn"/>
              <w:rPr>
                <w:rFonts w:ascii="Times New Roman" w:hAnsi="Times New Roman"/>
                <w:color w:val="000000"/>
                <w:sz w:val="24"/>
                <w:szCs w:val="24"/>
              </w:rPr>
            </w:pPr>
            <w:r w:rsidRPr="00933C37">
              <w:rPr>
                <w:rFonts w:ascii="Times New Roman" w:hAnsi="Times New Roman"/>
                <w:color w:val="000000"/>
                <w:sz w:val="24"/>
                <w:szCs w:val="24"/>
              </w:rPr>
              <w:t>21/5/2016</w:t>
            </w:r>
          </w:p>
        </w:tc>
        <w:tc>
          <w:tcPr>
            <w:tcW w:w="5490" w:type="dxa"/>
          </w:tcPr>
          <w:p w:rsidR="005C563E" w:rsidRPr="00933C37" w:rsidRDefault="005C563E" w:rsidP="006350EF">
            <w:r w:rsidRPr="00933C37">
              <w:lastRenderedPageBreak/>
              <w:t>Nghị quyết phiên họp thường kỳ tháng 1 năm2016</w:t>
            </w:r>
          </w:p>
          <w:p w:rsidR="005C563E" w:rsidRPr="00933C37" w:rsidRDefault="005C563E" w:rsidP="006350EF">
            <w:r w:rsidRPr="00933C37">
              <w:t>1.Thông qua báo cáo kết quả điều hành sản xuất kinh doanh năm 2015 của Ban giám đốc;</w:t>
            </w:r>
          </w:p>
          <w:p w:rsidR="005C563E" w:rsidRPr="00933C37" w:rsidRDefault="005C563E" w:rsidP="006350EF">
            <w:r w:rsidRPr="00933C37">
              <w:t>2. Thông qua báo cáo hoạt động năm 2015 của BKS;</w:t>
            </w:r>
          </w:p>
          <w:p w:rsidR="005C563E" w:rsidRPr="00933C37" w:rsidRDefault="005C563E" w:rsidP="006350EF">
            <w:r w:rsidRPr="00933C37">
              <w:t>3. Thông qua các nội dung trình Đại hội đồng cổ đông năm 2016.</w:t>
            </w:r>
          </w:p>
          <w:p w:rsidR="005C563E" w:rsidRPr="00933C37" w:rsidRDefault="005C563E" w:rsidP="006350EF">
            <w:r w:rsidRPr="00933C37">
              <w:t>- Kế hoạch sản xuất kinh doanh năm 2016;</w:t>
            </w:r>
          </w:p>
          <w:p w:rsidR="005C563E" w:rsidRPr="00933C37" w:rsidRDefault="005C563E" w:rsidP="006350EF">
            <w:r w:rsidRPr="00933C37">
              <w:t>- Thông qua nội dung báo cáo của BGD và BKS năm 2015.</w:t>
            </w:r>
          </w:p>
          <w:p w:rsidR="005C563E" w:rsidRPr="00933C37" w:rsidRDefault="005C563E" w:rsidP="006350EF">
            <w:r w:rsidRPr="00933C37">
              <w:t>- Tờ trình phương án phân phối lợi nhuận năm 2015;</w:t>
            </w:r>
          </w:p>
          <w:p w:rsidR="005C563E" w:rsidRPr="00933C37" w:rsidRDefault="005C563E" w:rsidP="006350EF">
            <w:r w:rsidRPr="00933C37">
              <w:t>- Tờ trình quyết toán thù lao năm 2015 và kế hoạch thù lao cho HĐQT, BKS năm 2016;</w:t>
            </w:r>
          </w:p>
          <w:p w:rsidR="005C563E" w:rsidRPr="00933C37" w:rsidRDefault="005C563E" w:rsidP="006350EF">
            <w:r w:rsidRPr="00933C37">
              <w:t xml:space="preserve">- Tờ chính lựa chọn đơn vị kiểm toán BCTC năm </w:t>
            </w:r>
            <w:r w:rsidRPr="00933C37">
              <w:lastRenderedPageBreak/>
              <w:t>2016;</w:t>
            </w:r>
          </w:p>
          <w:p w:rsidR="005C563E" w:rsidRPr="00933C37" w:rsidRDefault="005C563E" w:rsidP="006350EF">
            <w:r w:rsidRPr="00933C37">
              <w:t>Giao cho BGĐ công ty chuẩn bị các nội dung liên quan để HĐQT xem xét trình Đại hội đồng cổ đông năm 2016.</w:t>
            </w:r>
          </w:p>
          <w:p w:rsidR="005C563E" w:rsidRPr="00933C37" w:rsidRDefault="005C563E" w:rsidP="006350EF">
            <w:pPr>
              <w:tabs>
                <w:tab w:val="left" w:pos="927"/>
              </w:tabs>
              <w:autoSpaceDE w:val="0"/>
              <w:autoSpaceDN w:val="0"/>
              <w:adjustRightInd w:val="0"/>
              <w:spacing w:before="120" w:after="120"/>
              <w:jc w:val="center"/>
              <w:rPr>
                <w:color w:val="000000"/>
              </w:rPr>
            </w:pPr>
          </w:p>
          <w:p w:rsidR="005C563E" w:rsidRPr="00933C37" w:rsidRDefault="005C563E" w:rsidP="006350EF">
            <w:pPr>
              <w:tabs>
                <w:tab w:val="left" w:pos="927"/>
              </w:tabs>
              <w:autoSpaceDE w:val="0"/>
              <w:autoSpaceDN w:val="0"/>
              <w:adjustRightInd w:val="0"/>
              <w:spacing w:before="120" w:after="120"/>
              <w:rPr>
                <w:color w:val="000000"/>
              </w:rPr>
            </w:pPr>
            <w:r w:rsidRPr="00933C37">
              <w:rPr>
                <w:color w:val="000000"/>
              </w:rPr>
              <w:t>Nghị quyết phiên họp thường kỳ tháng 3 năm 2016</w:t>
            </w:r>
          </w:p>
          <w:p w:rsidR="005C563E" w:rsidRPr="00933C37" w:rsidRDefault="005C563E" w:rsidP="006350EF">
            <w:pPr>
              <w:tabs>
                <w:tab w:val="left" w:pos="927"/>
              </w:tabs>
              <w:autoSpaceDE w:val="0"/>
              <w:autoSpaceDN w:val="0"/>
              <w:adjustRightInd w:val="0"/>
              <w:spacing w:before="120" w:after="120"/>
              <w:rPr>
                <w:color w:val="000000"/>
              </w:rPr>
            </w:pPr>
            <w:r w:rsidRPr="00933C37">
              <w:rPr>
                <w:color w:val="000000"/>
              </w:rPr>
              <w:t>1. Thông qua các nội dung trình đại hội đồng cổ đông năm 2016 gồm:</w:t>
            </w:r>
          </w:p>
          <w:p w:rsidR="005C563E" w:rsidRPr="00933C37" w:rsidRDefault="005C563E" w:rsidP="006350EF">
            <w:pPr>
              <w:tabs>
                <w:tab w:val="left" w:pos="927"/>
              </w:tabs>
              <w:autoSpaceDE w:val="0"/>
              <w:autoSpaceDN w:val="0"/>
              <w:adjustRightInd w:val="0"/>
              <w:spacing w:before="120" w:after="120"/>
              <w:rPr>
                <w:color w:val="000000"/>
              </w:rPr>
            </w:pPr>
            <w:r w:rsidRPr="00933C37">
              <w:rPr>
                <w:color w:val="000000"/>
              </w:rPr>
              <w:t>- Báo cáo của HĐQT nhiệm kỳ 2011 -2015 và phương hướng nhiệm kỳ 2016 -2020</w:t>
            </w:r>
          </w:p>
          <w:p w:rsidR="005C563E" w:rsidRPr="00933C37" w:rsidRDefault="005C563E" w:rsidP="006350EF">
            <w:pPr>
              <w:tabs>
                <w:tab w:val="left" w:pos="927"/>
              </w:tabs>
              <w:autoSpaceDE w:val="0"/>
              <w:autoSpaceDN w:val="0"/>
              <w:adjustRightInd w:val="0"/>
              <w:spacing w:before="120" w:after="120"/>
              <w:rPr>
                <w:color w:val="000000"/>
              </w:rPr>
            </w:pPr>
            <w:r w:rsidRPr="00933C37">
              <w:rPr>
                <w:color w:val="000000"/>
              </w:rPr>
              <w:t>- Báo cáo của BKS nhiệm kỳ 2011 -2015 và phương hướng nhiệm kỳ 2016 -2020</w:t>
            </w:r>
          </w:p>
          <w:p w:rsidR="005C563E" w:rsidRPr="00933C37" w:rsidRDefault="005C563E" w:rsidP="006350EF">
            <w:pPr>
              <w:tabs>
                <w:tab w:val="left" w:pos="927"/>
              </w:tabs>
              <w:autoSpaceDE w:val="0"/>
              <w:autoSpaceDN w:val="0"/>
              <w:adjustRightInd w:val="0"/>
              <w:spacing w:before="120" w:after="120"/>
              <w:rPr>
                <w:color w:val="000000"/>
              </w:rPr>
            </w:pPr>
            <w:r w:rsidRPr="00933C37">
              <w:rPr>
                <w:color w:val="000000"/>
              </w:rPr>
              <w:t>- Kế hoạch kinh doanh và cổ tức năm 2016</w:t>
            </w:r>
          </w:p>
          <w:p w:rsidR="005C563E" w:rsidRPr="00933C37" w:rsidRDefault="005C563E" w:rsidP="006350EF">
            <w:pPr>
              <w:tabs>
                <w:tab w:val="left" w:pos="927"/>
              </w:tabs>
              <w:autoSpaceDE w:val="0"/>
              <w:autoSpaceDN w:val="0"/>
              <w:adjustRightInd w:val="0"/>
              <w:spacing w:before="120" w:after="120"/>
              <w:rPr>
                <w:color w:val="000000"/>
              </w:rPr>
            </w:pPr>
            <w:r w:rsidRPr="00933C37">
              <w:rPr>
                <w:color w:val="000000"/>
              </w:rPr>
              <w:t>- Báo cáo tài chính năm 2015 đã kiểm toán</w:t>
            </w:r>
          </w:p>
          <w:p w:rsidR="005C563E" w:rsidRPr="00933C37" w:rsidRDefault="005C563E" w:rsidP="006350EF">
            <w:pPr>
              <w:tabs>
                <w:tab w:val="left" w:pos="927"/>
              </w:tabs>
              <w:autoSpaceDE w:val="0"/>
              <w:autoSpaceDN w:val="0"/>
              <w:adjustRightInd w:val="0"/>
              <w:spacing w:before="120" w:after="120"/>
              <w:rPr>
                <w:color w:val="000000"/>
              </w:rPr>
            </w:pPr>
            <w:r w:rsidRPr="00933C37">
              <w:rPr>
                <w:color w:val="000000"/>
              </w:rPr>
              <w:t>- Tờ trình phân phối lợi nhuận năm 2015</w:t>
            </w:r>
          </w:p>
          <w:p w:rsidR="005C563E" w:rsidRPr="00933C37" w:rsidRDefault="005C563E" w:rsidP="006350EF">
            <w:pPr>
              <w:tabs>
                <w:tab w:val="left" w:pos="927"/>
              </w:tabs>
              <w:autoSpaceDE w:val="0"/>
              <w:autoSpaceDN w:val="0"/>
              <w:adjustRightInd w:val="0"/>
              <w:spacing w:before="120" w:after="120"/>
              <w:rPr>
                <w:color w:val="000000"/>
              </w:rPr>
            </w:pPr>
            <w:r w:rsidRPr="00933C37">
              <w:rPr>
                <w:color w:val="000000"/>
              </w:rPr>
              <w:t>- Tờ trình quyết toán thù lao năm 2015 và kế hoạch thù lao cho HĐQT,BKS năm 2016;</w:t>
            </w:r>
          </w:p>
          <w:p w:rsidR="005C563E" w:rsidRPr="00933C37" w:rsidRDefault="005C563E" w:rsidP="006350EF">
            <w:pPr>
              <w:tabs>
                <w:tab w:val="left" w:pos="927"/>
              </w:tabs>
              <w:autoSpaceDE w:val="0"/>
              <w:autoSpaceDN w:val="0"/>
              <w:adjustRightInd w:val="0"/>
              <w:spacing w:before="120" w:after="120"/>
              <w:rPr>
                <w:color w:val="000000"/>
              </w:rPr>
            </w:pPr>
            <w:r w:rsidRPr="00933C37">
              <w:rPr>
                <w:color w:val="000000"/>
              </w:rPr>
              <w:t>-Tờ trình lựa chọn đơn vị kiểm toán báo cáo tài chính năm 2016;</w:t>
            </w:r>
          </w:p>
          <w:p w:rsidR="005C563E" w:rsidRPr="00933C37" w:rsidRDefault="005C563E" w:rsidP="006350EF">
            <w:pPr>
              <w:tabs>
                <w:tab w:val="left" w:pos="927"/>
              </w:tabs>
              <w:autoSpaceDE w:val="0"/>
              <w:autoSpaceDN w:val="0"/>
              <w:adjustRightInd w:val="0"/>
              <w:spacing w:before="120" w:after="120"/>
              <w:rPr>
                <w:color w:val="000000"/>
              </w:rPr>
            </w:pPr>
            <w:r w:rsidRPr="00933C37">
              <w:rPr>
                <w:color w:val="000000"/>
              </w:rPr>
              <w:t>+ Tờ trình Nội dung sửa đổi điều lệ hoạt động</w:t>
            </w:r>
          </w:p>
          <w:p w:rsidR="005C563E" w:rsidRPr="00933C37" w:rsidRDefault="005C563E" w:rsidP="006350EF">
            <w:r w:rsidRPr="00933C37">
              <w:t>Giao cho BGĐ công ty chuẩn bị các nội dung liên quan để HĐQT xem xét trình Đại hội đồng cổ đông năm 2016.</w:t>
            </w:r>
          </w:p>
          <w:p w:rsidR="005C563E" w:rsidRPr="00933C37" w:rsidRDefault="005C563E" w:rsidP="006350EF">
            <w:r w:rsidRPr="00933C37">
              <w:t>2.Giới thiệu nhân sự ứng cử tham gia HĐQT công ty cổ phần khai thác, chế biến khoáng sản Hải Dương nhiệm kỳ gồm: Ông Phạm Thành Đô và Ông Vũ Thắng Bình.</w:t>
            </w:r>
          </w:p>
          <w:p w:rsidR="005C563E" w:rsidRPr="00933C37" w:rsidRDefault="005C563E" w:rsidP="006350EF">
            <w:r w:rsidRPr="00933C37">
              <w:t>3. Giới thiệu nhân sự tham gia BKS Công ty cổ phần Khai thác, chế biến Khoáng sản Hải Dương nhiệm kỳ mới: Ông Nguyễn Ngọc Tuấn – cán bộ chi nhánh Hà Nội.</w:t>
            </w:r>
          </w:p>
          <w:p w:rsidR="005C563E" w:rsidRPr="00933C37" w:rsidRDefault="005C563E" w:rsidP="006350EF">
            <w:pPr>
              <w:autoSpaceDE w:val="0"/>
              <w:autoSpaceDN w:val="0"/>
              <w:adjustRightInd w:val="0"/>
              <w:jc w:val="center"/>
            </w:pPr>
          </w:p>
          <w:p w:rsidR="005C563E" w:rsidRPr="00933C37" w:rsidRDefault="005C563E" w:rsidP="006350EF">
            <w:pPr>
              <w:autoSpaceDE w:val="0"/>
              <w:autoSpaceDN w:val="0"/>
              <w:adjustRightInd w:val="0"/>
            </w:pPr>
            <w:r w:rsidRPr="00933C37">
              <w:t>Nghị quyết phiên họp đầu tiên nhiệm kỳ 2016 -2020 về bầu chức danh HĐQT</w:t>
            </w:r>
          </w:p>
          <w:p w:rsidR="005C563E" w:rsidRPr="00933C37" w:rsidRDefault="005C563E" w:rsidP="006350EF">
            <w:pPr>
              <w:autoSpaceDE w:val="0"/>
              <w:autoSpaceDN w:val="0"/>
              <w:adjustRightInd w:val="0"/>
            </w:pPr>
            <w:r w:rsidRPr="00933C37">
              <w:t>1.Bầu Ông Phạm Thành Đô – Giữ chức vụ Chủ tịch HĐQT công ty cổ phần Cơ khí và Khoáng sản Hà Giang nhiệm kỳ 2016 -2020.</w:t>
            </w:r>
          </w:p>
          <w:p w:rsidR="005C563E" w:rsidRPr="00933C37" w:rsidRDefault="005C563E" w:rsidP="006350EF">
            <w:pPr>
              <w:autoSpaceDE w:val="0"/>
              <w:autoSpaceDN w:val="0"/>
              <w:adjustRightInd w:val="0"/>
            </w:pPr>
            <w:r w:rsidRPr="00933C37">
              <w:t>2. Bầu Ông Nguyễn Việt Phương – Giữ chức vụ Phó chủ tịch HĐQT công ty cổ phần Cơ khí và Khoáng sản Hà Giang nhiệm kỳ 2016 -2020</w:t>
            </w:r>
          </w:p>
          <w:p w:rsidR="005C563E" w:rsidRPr="00933C37" w:rsidRDefault="005C563E" w:rsidP="006350EF">
            <w:pPr>
              <w:autoSpaceDE w:val="0"/>
              <w:autoSpaceDN w:val="0"/>
              <w:adjustRightInd w:val="0"/>
            </w:pPr>
            <w:r w:rsidRPr="00933C37">
              <w:t>3. Bổ nhiệm Ông Đào Xuân Tuất – Giữ chức vụ Thư ký HĐQT công ty.</w:t>
            </w:r>
          </w:p>
          <w:p w:rsidR="005C563E" w:rsidRPr="00933C37" w:rsidRDefault="005C563E" w:rsidP="006350EF">
            <w:pPr>
              <w:autoSpaceDE w:val="0"/>
              <w:autoSpaceDN w:val="0"/>
              <w:adjustRightInd w:val="0"/>
            </w:pPr>
          </w:p>
          <w:p w:rsidR="005C563E" w:rsidRPr="00933C37" w:rsidRDefault="005C563E" w:rsidP="006350EF">
            <w:pPr>
              <w:autoSpaceDE w:val="0"/>
              <w:autoSpaceDN w:val="0"/>
              <w:adjustRightInd w:val="0"/>
            </w:pPr>
            <w:r w:rsidRPr="00933C37">
              <w:t>Quyết định về xếp bậc lương cho Ban giám đốc và Kế toán trưởng năm 2016</w:t>
            </w:r>
          </w:p>
          <w:p w:rsidR="005C563E" w:rsidRPr="00933C37" w:rsidRDefault="005C563E" w:rsidP="006350EF">
            <w:pPr>
              <w:autoSpaceDE w:val="0"/>
              <w:autoSpaceDN w:val="0"/>
              <w:adjustRightInd w:val="0"/>
            </w:pPr>
            <w:r w:rsidRPr="00933C37">
              <w:lastRenderedPageBreak/>
              <w:t>1.Ông Trịnh Ngọc Hiếu - bậc ¾</w:t>
            </w:r>
          </w:p>
          <w:p w:rsidR="005C563E" w:rsidRPr="00933C37" w:rsidRDefault="005C563E" w:rsidP="006350EF">
            <w:pPr>
              <w:autoSpaceDE w:val="0"/>
              <w:autoSpaceDN w:val="0"/>
              <w:adjustRightInd w:val="0"/>
            </w:pPr>
            <w:r w:rsidRPr="00933C37">
              <w:t>2. Ông Đào Xuân Tuất  - bậc ¾</w:t>
            </w:r>
          </w:p>
          <w:p w:rsidR="005C563E" w:rsidRPr="00933C37" w:rsidRDefault="005C563E" w:rsidP="006350EF">
            <w:pPr>
              <w:autoSpaceDE w:val="0"/>
              <w:autoSpaceDN w:val="0"/>
              <w:adjustRightInd w:val="0"/>
            </w:pPr>
            <w:r w:rsidRPr="00933C37">
              <w:t>3. Ông Nguyễn Văn Biên – bậc ¾</w:t>
            </w:r>
          </w:p>
          <w:p w:rsidR="005C563E" w:rsidRPr="00933C37" w:rsidRDefault="005C563E" w:rsidP="006350EF">
            <w:pPr>
              <w:autoSpaceDE w:val="0"/>
              <w:autoSpaceDN w:val="0"/>
              <w:adjustRightInd w:val="0"/>
            </w:pPr>
            <w:r w:rsidRPr="00933C37">
              <w:t>4. Ông Đỗ Khắc Hùng – bậc ¾</w:t>
            </w:r>
          </w:p>
          <w:p w:rsidR="005C563E" w:rsidRPr="00933C37" w:rsidRDefault="005C563E" w:rsidP="006350EF">
            <w:pPr>
              <w:autoSpaceDE w:val="0"/>
              <w:autoSpaceDN w:val="0"/>
              <w:adjustRightInd w:val="0"/>
            </w:pPr>
          </w:p>
          <w:p w:rsidR="005C563E" w:rsidRPr="00933C37" w:rsidRDefault="005C563E" w:rsidP="006350EF">
            <w:pPr>
              <w:autoSpaceDE w:val="0"/>
              <w:autoSpaceDN w:val="0"/>
              <w:adjustRightInd w:val="0"/>
            </w:pPr>
            <w:r w:rsidRPr="00933C37">
              <w:t>V/v Khen thưởng cá nhân đạt danh hiệu thi đua năm 2015:</w:t>
            </w:r>
          </w:p>
          <w:p w:rsidR="005C563E" w:rsidRPr="00933C37" w:rsidRDefault="005C563E" w:rsidP="006350EF">
            <w:pPr>
              <w:pStyle w:val="oncaDanhsch"/>
              <w:numPr>
                <w:ilvl w:val="0"/>
                <w:numId w:val="1"/>
              </w:numPr>
              <w:autoSpaceDE w:val="0"/>
              <w:autoSpaceDN w:val="0"/>
              <w:adjustRightInd w:val="0"/>
            </w:pPr>
            <w:r w:rsidRPr="00933C37">
              <w:t>Ông Trịnh Ngọc Hiếu – Giám đốc</w:t>
            </w:r>
          </w:p>
          <w:p w:rsidR="005C563E" w:rsidRPr="00933C37" w:rsidRDefault="005C563E" w:rsidP="006350EF">
            <w:pPr>
              <w:pStyle w:val="oncaDanhsch"/>
              <w:numPr>
                <w:ilvl w:val="0"/>
                <w:numId w:val="1"/>
              </w:numPr>
              <w:autoSpaceDE w:val="0"/>
              <w:autoSpaceDN w:val="0"/>
              <w:adjustRightInd w:val="0"/>
            </w:pPr>
            <w:r w:rsidRPr="00933C37">
              <w:t>Ông Đào Xuân Tuất – Phó Giám đốc</w:t>
            </w:r>
          </w:p>
          <w:p w:rsidR="005C563E" w:rsidRPr="00933C37" w:rsidRDefault="005C563E" w:rsidP="006350EF">
            <w:pPr>
              <w:pStyle w:val="oncaDanhsch"/>
              <w:numPr>
                <w:ilvl w:val="0"/>
                <w:numId w:val="1"/>
              </w:numPr>
              <w:autoSpaceDE w:val="0"/>
              <w:autoSpaceDN w:val="0"/>
              <w:adjustRightInd w:val="0"/>
            </w:pPr>
            <w:r w:rsidRPr="00933C37">
              <w:t>Ông Nguyễn Văn Biên – Phó giám đốc</w:t>
            </w:r>
          </w:p>
          <w:p w:rsidR="005C563E" w:rsidRPr="00933C37" w:rsidRDefault="005C563E" w:rsidP="006350EF">
            <w:pPr>
              <w:pStyle w:val="oncaDanhsch"/>
              <w:numPr>
                <w:ilvl w:val="0"/>
                <w:numId w:val="1"/>
              </w:numPr>
              <w:autoSpaceDE w:val="0"/>
              <w:autoSpaceDN w:val="0"/>
              <w:adjustRightInd w:val="0"/>
            </w:pPr>
            <w:r w:rsidRPr="00933C37">
              <w:t>Ông Đỗ Khắc Hùng – Kế toán trưởng</w:t>
            </w:r>
          </w:p>
          <w:p w:rsidR="005C563E" w:rsidRPr="00933C37" w:rsidRDefault="005C563E" w:rsidP="006350EF">
            <w:pPr>
              <w:pStyle w:val="oncaDanhsch"/>
              <w:autoSpaceDE w:val="0"/>
              <w:autoSpaceDN w:val="0"/>
              <w:adjustRightInd w:val="0"/>
              <w:ind w:left="0"/>
            </w:pPr>
          </w:p>
          <w:p w:rsidR="005C563E" w:rsidRPr="00933C37" w:rsidRDefault="005C563E" w:rsidP="006350EF">
            <w:pPr>
              <w:pStyle w:val="oncaDanhsch"/>
              <w:autoSpaceDE w:val="0"/>
              <w:autoSpaceDN w:val="0"/>
              <w:adjustRightInd w:val="0"/>
              <w:ind w:left="0"/>
            </w:pPr>
          </w:p>
          <w:p w:rsidR="005C563E" w:rsidRPr="00933C37" w:rsidRDefault="005C563E" w:rsidP="006350EF">
            <w:pPr>
              <w:pStyle w:val="oncaDanhsch"/>
              <w:autoSpaceDE w:val="0"/>
              <w:autoSpaceDN w:val="0"/>
              <w:adjustRightInd w:val="0"/>
              <w:ind w:left="0"/>
            </w:pPr>
            <w:r w:rsidRPr="00933C37">
              <w:t>Bổ nhiệm ông Phạm Thành Đô – Giữ chức chủ tịch HĐQT công ty nhiệm kỳ 2016 -2020</w:t>
            </w:r>
          </w:p>
          <w:p w:rsidR="005C563E" w:rsidRPr="00933C37" w:rsidRDefault="005C563E" w:rsidP="006350EF">
            <w:pPr>
              <w:pStyle w:val="oncaDanhsch"/>
              <w:autoSpaceDE w:val="0"/>
              <w:autoSpaceDN w:val="0"/>
              <w:adjustRightInd w:val="0"/>
              <w:ind w:left="0"/>
            </w:pPr>
          </w:p>
          <w:p w:rsidR="005C563E" w:rsidRPr="00933C37" w:rsidRDefault="005C563E" w:rsidP="006350EF">
            <w:pPr>
              <w:pStyle w:val="oncaDanhsch"/>
              <w:autoSpaceDE w:val="0"/>
              <w:autoSpaceDN w:val="0"/>
              <w:adjustRightInd w:val="0"/>
              <w:ind w:left="0"/>
            </w:pPr>
            <w:r w:rsidRPr="00933C37">
              <w:t>Bổ nhiệm ông Trịnh Ngọc Hiếu -TVHĐQT</w:t>
            </w:r>
          </w:p>
          <w:p w:rsidR="005C563E" w:rsidRPr="00933C37" w:rsidRDefault="005C563E" w:rsidP="006350EF">
            <w:pPr>
              <w:pStyle w:val="oncaDanhsch"/>
              <w:autoSpaceDE w:val="0"/>
              <w:autoSpaceDN w:val="0"/>
              <w:adjustRightInd w:val="0"/>
              <w:ind w:left="0"/>
            </w:pPr>
          </w:p>
          <w:p w:rsidR="005C563E" w:rsidRPr="00933C37" w:rsidRDefault="005C563E" w:rsidP="006350EF">
            <w:pPr>
              <w:pStyle w:val="oncaDanhsch"/>
              <w:autoSpaceDE w:val="0"/>
              <w:autoSpaceDN w:val="0"/>
              <w:adjustRightInd w:val="0"/>
              <w:ind w:left="0"/>
            </w:pPr>
          </w:p>
          <w:p w:rsidR="005C563E" w:rsidRPr="00933C37" w:rsidRDefault="005C563E" w:rsidP="006350EF">
            <w:pPr>
              <w:pStyle w:val="oncaDanhsch"/>
              <w:autoSpaceDE w:val="0"/>
              <w:autoSpaceDN w:val="0"/>
              <w:adjustRightInd w:val="0"/>
              <w:ind w:left="0"/>
            </w:pPr>
            <w:r w:rsidRPr="00933C37">
              <w:t>Bổ nhiệm ông Ma Ngọc Tiến – TVHĐQT</w:t>
            </w:r>
          </w:p>
          <w:p w:rsidR="005C563E" w:rsidRPr="00933C37" w:rsidRDefault="005C563E" w:rsidP="006350EF">
            <w:pPr>
              <w:pStyle w:val="oncaDanhsch"/>
              <w:autoSpaceDE w:val="0"/>
              <w:autoSpaceDN w:val="0"/>
              <w:adjustRightInd w:val="0"/>
              <w:ind w:left="0"/>
            </w:pPr>
          </w:p>
          <w:p w:rsidR="005C563E" w:rsidRPr="00933C37" w:rsidRDefault="005C563E" w:rsidP="006350EF">
            <w:pPr>
              <w:pStyle w:val="oncaDanhsch"/>
              <w:autoSpaceDE w:val="0"/>
              <w:autoSpaceDN w:val="0"/>
              <w:adjustRightInd w:val="0"/>
              <w:ind w:left="0"/>
            </w:pPr>
            <w:r w:rsidRPr="00933C37">
              <w:t>Bổ nhiệm ông Nguyễn Việt Phương  – Giữ chức Phó chủ tịch HĐQT công ty nhiệm kỳ 2016 -2020</w:t>
            </w:r>
          </w:p>
          <w:p w:rsidR="005C563E" w:rsidRPr="00933C37" w:rsidRDefault="005C563E" w:rsidP="006350EF">
            <w:pPr>
              <w:pStyle w:val="oncaDanhsch"/>
              <w:autoSpaceDE w:val="0"/>
              <w:autoSpaceDN w:val="0"/>
              <w:adjustRightInd w:val="0"/>
              <w:ind w:left="0"/>
            </w:pPr>
          </w:p>
          <w:p w:rsidR="005C563E" w:rsidRPr="00933C37" w:rsidRDefault="005C563E" w:rsidP="006350EF">
            <w:pPr>
              <w:pStyle w:val="oncaDanhsch"/>
              <w:autoSpaceDE w:val="0"/>
              <w:autoSpaceDN w:val="0"/>
              <w:adjustRightInd w:val="0"/>
              <w:ind w:left="0"/>
            </w:pPr>
            <w:r w:rsidRPr="00933C37">
              <w:t>Bổ nhiệm ông  Vũ Trí Thức – TVHĐQT</w:t>
            </w:r>
          </w:p>
          <w:p w:rsidR="005C563E" w:rsidRPr="00933C37" w:rsidRDefault="005C563E" w:rsidP="006350EF">
            <w:pPr>
              <w:pStyle w:val="oncaDanhsch"/>
              <w:autoSpaceDE w:val="0"/>
              <w:autoSpaceDN w:val="0"/>
              <w:adjustRightInd w:val="0"/>
              <w:ind w:left="0"/>
            </w:pPr>
          </w:p>
          <w:p w:rsidR="005C563E" w:rsidRPr="00933C37" w:rsidRDefault="005C563E" w:rsidP="006350EF">
            <w:pPr>
              <w:pStyle w:val="oncaDanhsch"/>
              <w:autoSpaceDE w:val="0"/>
              <w:autoSpaceDN w:val="0"/>
              <w:adjustRightInd w:val="0"/>
              <w:ind w:left="0"/>
            </w:pPr>
            <w:r w:rsidRPr="00933C37">
              <w:t>Bổ nhiệm ông Tạ Hồng Thăng –TVHĐQT</w:t>
            </w:r>
          </w:p>
          <w:p w:rsidR="005C563E" w:rsidRPr="00933C37" w:rsidRDefault="005C563E" w:rsidP="006350EF">
            <w:pPr>
              <w:pStyle w:val="oncaDanhsch"/>
              <w:autoSpaceDE w:val="0"/>
              <w:autoSpaceDN w:val="0"/>
              <w:adjustRightInd w:val="0"/>
              <w:ind w:left="0"/>
            </w:pPr>
          </w:p>
          <w:p w:rsidR="005C563E" w:rsidRPr="00933C37" w:rsidRDefault="005C563E" w:rsidP="006350EF">
            <w:pPr>
              <w:pStyle w:val="oncaDanhsch"/>
              <w:autoSpaceDE w:val="0"/>
              <w:autoSpaceDN w:val="0"/>
              <w:adjustRightInd w:val="0"/>
              <w:ind w:left="0"/>
            </w:pPr>
            <w:r w:rsidRPr="00933C37">
              <w:t>Bổ nhiệm ông Nguyễn Trung Hiếu –TVHĐQT</w:t>
            </w:r>
          </w:p>
          <w:p w:rsidR="005C563E" w:rsidRPr="00933C37" w:rsidRDefault="005C563E" w:rsidP="006350EF">
            <w:pPr>
              <w:pStyle w:val="oncaDanhsch"/>
              <w:autoSpaceDE w:val="0"/>
              <w:autoSpaceDN w:val="0"/>
              <w:adjustRightInd w:val="0"/>
              <w:ind w:left="0"/>
            </w:pPr>
          </w:p>
          <w:p w:rsidR="005C563E" w:rsidRPr="00933C37" w:rsidRDefault="005C563E" w:rsidP="006350EF">
            <w:pPr>
              <w:pStyle w:val="oncaDanhsch"/>
              <w:autoSpaceDE w:val="0"/>
              <w:autoSpaceDN w:val="0"/>
              <w:adjustRightInd w:val="0"/>
              <w:ind w:left="0"/>
            </w:pPr>
            <w:r w:rsidRPr="00933C37">
              <w:t>Bổ nhiệm ông Nguyễn Ngọc Tuấn – Trưởng BKS</w:t>
            </w:r>
          </w:p>
          <w:p w:rsidR="005C563E" w:rsidRPr="00933C37" w:rsidRDefault="005C563E" w:rsidP="006350EF">
            <w:pPr>
              <w:pStyle w:val="oncaDanhsch"/>
              <w:autoSpaceDE w:val="0"/>
              <w:autoSpaceDN w:val="0"/>
              <w:adjustRightInd w:val="0"/>
              <w:ind w:left="0"/>
            </w:pPr>
            <w:r w:rsidRPr="00933C37">
              <w:t>Bổ nhiệm Bà Nguyễn Thị Lương Thanh – TVBKS</w:t>
            </w:r>
          </w:p>
          <w:p w:rsidR="005C563E" w:rsidRPr="00933C37" w:rsidRDefault="005C563E" w:rsidP="006350EF">
            <w:pPr>
              <w:pStyle w:val="oncaDanhsch"/>
              <w:autoSpaceDE w:val="0"/>
              <w:autoSpaceDN w:val="0"/>
              <w:adjustRightInd w:val="0"/>
              <w:ind w:left="0"/>
            </w:pPr>
            <w:r w:rsidRPr="00933C37">
              <w:t>Bổ nhiệm ông Nguyễn Hữu Trọng –TVBKS</w:t>
            </w:r>
          </w:p>
          <w:p w:rsidR="005C563E" w:rsidRPr="00933C37" w:rsidRDefault="005C563E" w:rsidP="006350EF">
            <w:pPr>
              <w:pStyle w:val="oncaDanhsch"/>
              <w:autoSpaceDE w:val="0"/>
              <w:autoSpaceDN w:val="0"/>
              <w:adjustRightInd w:val="0"/>
              <w:ind w:left="0"/>
            </w:pPr>
          </w:p>
          <w:p w:rsidR="005C563E" w:rsidRPr="00933C37" w:rsidRDefault="005C563E" w:rsidP="006350EF">
            <w:pPr>
              <w:pStyle w:val="oncaDanhsch"/>
              <w:autoSpaceDE w:val="0"/>
              <w:autoSpaceDN w:val="0"/>
              <w:adjustRightInd w:val="0"/>
              <w:ind w:left="0"/>
            </w:pPr>
            <w:r w:rsidRPr="00933C37">
              <w:t>Bổ nhiệm ông Đào Xuân Tuất –Thư ký HĐQT</w:t>
            </w:r>
          </w:p>
          <w:p w:rsidR="005C563E" w:rsidRPr="00933C37" w:rsidRDefault="005C563E" w:rsidP="006350EF">
            <w:pPr>
              <w:pStyle w:val="oncaDanhsch"/>
              <w:autoSpaceDE w:val="0"/>
              <w:autoSpaceDN w:val="0"/>
              <w:adjustRightInd w:val="0"/>
              <w:ind w:left="0"/>
            </w:pPr>
          </w:p>
          <w:p w:rsidR="005C563E" w:rsidRPr="00933C37" w:rsidRDefault="005C563E" w:rsidP="006350EF">
            <w:pPr>
              <w:pStyle w:val="oncaDanhsch"/>
              <w:autoSpaceDE w:val="0"/>
              <w:autoSpaceDN w:val="0"/>
              <w:adjustRightInd w:val="0"/>
              <w:ind w:left="0"/>
            </w:pPr>
            <w:r w:rsidRPr="00933C37">
              <w:t>Về mức thù lao cho TVHĐQT, BKS, Thư ký năm 2016</w:t>
            </w:r>
          </w:p>
          <w:p w:rsidR="005C563E" w:rsidRPr="00933C37" w:rsidRDefault="005C563E" w:rsidP="006350EF">
            <w:pPr>
              <w:pStyle w:val="oncaDanhsch"/>
              <w:autoSpaceDE w:val="0"/>
              <w:autoSpaceDN w:val="0"/>
              <w:adjustRightInd w:val="0"/>
              <w:ind w:left="0"/>
            </w:pPr>
          </w:p>
          <w:p w:rsidR="005C563E" w:rsidRPr="00933C37" w:rsidRDefault="005C563E" w:rsidP="006350EF">
            <w:pPr>
              <w:pStyle w:val="oncaDanhsch"/>
              <w:autoSpaceDE w:val="0"/>
              <w:autoSpaceDN w:val="0"/>
              <w:adjustRightInd w:val="0"/>
              <w:ind w:left="0"/>
            </w:pPr>
            <w:r w:rsidRPr="00933C37">
              <w:t>Nghị quyết HĐQT phiên họp lần thứ 2 nhiệm kỳ 2016 -2020</w:t>
            </w:r>
          </w:p>
          <w:p w:rsidR="005C563E" w:rsidRPr="00933C37" w:rsidRDefault="005C563E" w:rsidP="006350EF">
            <w:pPr>
              <w:pStyle w:val="oncaDanhsch"/>
              <w:autoSpaceDE w:val="0"/>
              <w:autoSpaceDN w:val="0"/>
              <w:adjustRightInd w:val="0"/>
              <w:ind w:left="0"/>
            </w:pPr>
            <w:r w:rsidRPr="00933C37">
              <w:t>1.Thông qua báo cáo nhanh về kết quả SXKD 4 tháng đầu năm 2016 và nhiệm vụ tháng 5 và tháng 6 năm 2016</w:t>
            </w:r>
          </w:p>
          <w:p w:rsidR="005C563E" w:rsidRPr="00933C37" w:rsidRDefault="005C563E" w:rsidP="006350EF">
            <w:pPr>
              <w:pStyle w:val="oncaDanhsch"/>
              <w:autoSpaceDE w:val="0"/>
              <w:autoSpaceDN w:val="0"/>
              <w:adjustRightInd w:val="0"/>
              <w:ind w:left="0"/>
            </w:pPr>
            <w:r w:rsidRPr="00933C37">
              <w:t>2. Thông qua phương án nhân sự Ban giám đốc, kế toán trưởng, Giám đốc chi nhánh nhiệm kỳ 2016 – 2019  và bổ nhiệm các ông vào chức danh sau:</w:t>
            </w:r>
          </w:p>
          <w:p w:rsidR="005C563E" w:rsidRPr="00933C37" w:rsidRDefault="005C563E" w:rsidP="006350EF">
            <w:pPr>
              <w:pStyle w:val="oncaDanhsch"/>
              <w:autoSpaceDE w:val="0"/>
              <w:autoSpaceDN w:val="0"/>
              <w:adjustRightInd w:val="0"/>
              <w:ind w:left="0"/>
            </w:pPr>
            <w:r w:rsidRPr="00933C37">
              <w:t>1. Ông Ma Ngọc Tiến – Giám đốc công ty</w:t>
            </w:r>
          </w:p>
          <w:p w:rsidR="005C563E" w:rsidRPr="00933C37" w:rsidRDefault="005C563E" w:rsidP="006350EF">
            <w:pPr>
              <w:pStyle w:val="oncaDanhsch"/>
              <w:autoSpaceDE w:val="0"/>
              <w:autoSpaceDN w:val="0"/>
              <w:adjustRightInd w:val="0"/>
              <w:ind w:left="0"/>
            </w:pPr>
            <w:r w:rsidRPr="00933C37">
              <w:t>2. Ông Trịnh Ngọc Hiếu – Phó giám đốc</w:t>
            </w:r>
          </w:p>
          <w:p w:rsidR="005C563E" w:rsidRPr="00933C37" w:rsidRDefault="005C563E" w:rsidP="006350EF">
            <w:pPr>
              <w:pStyle w:val="oncaDanhsch"/>
              <w:autoSpaceDE w:val="0"/>
              <w:autoSpaceDN w:val="0"/>
              <w:adjustRightInd w:val="0"/>
              <w:ind w:left="0"/>
            </w:pPr>
            <w:r w:rsidRPr="00933C37">
              <w:t>3. Ông Đào Xuân Tuất – Phó giám đốc</w:t>
            </w:r>
          </w:p>
          <w:p w:rsidR="005C563E" w:rsidRPr="00933C37" w:rsidRDefault="005C563E" w:rsidP="006350EF">
            <w:pPr>
              <w:pStyle w:val="oncaDanhsch"/>
              <w:autoSpaceDE w:val="0"/>
              <w:autoSpaceDN w:val="0"/>
              <w:adjustRightInd w:val="0"/>
              <w:ind w:left="0"/>
            </w:pPr>
            <w:r w:rsidRPr="00933C37">
              <w:t>4. Ông Nguyễn Văn Biên – Phó giám đốc</w:t>
            </w:r>
          </w:p>
          <w:p w:rsidR="005C563E" w:rsidRPr="00933C37" w:rsidRDefault="005C563E" w:rsidP="006350EF">
            <w:pPr>
              <w:pStyle w:val="oncaDanhsch"/>
              <w:autoSpaceDE w:val="0"/>
              <w:autoSpaceDN w:val="0"/>
              <w:adjustRightInd w:val="0"/>
              <w:ind w:left="0"/>
            </w:pPr>
            <w:r w:rsidRPr="00933C37">
              <w:lastRenderedPageBreak/>
              <w:t>5. Ông Đỗ Khắc Hùng – Kế toán trưởng</w:t>
            </w:r>
          </w:p>
          <w:p w:rsidR="005C563E" w:rsidRPr="00933C37" w:rsidRDefault="005C563E" w:rsidP="006350EF">
            <w:pPr>
              <w:pStyle w:val="oncaDanhsch"/>
              <w:autoSpaceDE w:val="0"/>
              <w:autoSpaceDN w:val="0"/>
              <w:adjustRightInd w:val="0"/>
              <w:ind w:left="0"/>
            </w:pPr>
            <w:r w:rsidRPr="00933C37">
              <w:t>6. Ông Vũ Thắng Bình – Giám đốc chi nhánh</w:t>
            </w:r>
          </w:p>
          <w:p w:rsidR="005C563E" w:rsidRPr="00933C37" w:rsidRDefault="005C563E" w:rsidP="006350EF">
            <w:pPr>
              <w:pStyle w:val="oncaDanhsch"/>
              <w:autoSpaceDE w:val="0"/>
              <w:autoSpaceDN w:val="0"/>
              <w:adjustRightInd w:val="0"/>
              <w:ind w:left="0"/>
            </w:pPr>
            <w:r w:rsidRPr="00933C37">
              <w:t xml:space="preserve">3. Thông qua phương án thanh toán cổ tức đợt 2 năm 2015 bằng tiền mặt </w:t>
            </w:r>
          </w:p>
          <w:p w:rsidR="005C563E" w:rsidRPr="00933C37" w:rsidRDefault="005C563E" w:rsidP="006350EF">
            <w:pPr>
              <w:pStyle w:val="oncaDanhsch"/>
              <w:autoSpaceDE w:val="0"/>
              <w:autoSpaceDN w:val="0"/>
              <w:adjustRightInd w:val="0"/>
              <w:ind w:left="0"/>
            </w:pPr>
            <w:r w:rsidRPr="00933C37">
              <w:t>- Tỷ lệ: 5% (500 đồng/cổ phần)</w:t>
            </w:r>
          </w:p>
          <w:p w:rsidR="005C563E" w:rsidRPr="00933C37" w:rsidRDefault="005C563E" w:rsidP="006350EF">
            <w:pPr>
              <w:pStyle w:val="oncaDanhsch"/>
              <w:autoSpaceDE w:val="0"/>
              <w:autoSpaceDN w:val="0"/>
              <w:adjustRightInd w:val="0"/>
              <w:ind w:left="0"/>
            </w:pPr>
            <w:r w:rsidRPr="00933C37">
              <w:t>- Thời gian thực hiện: trong tháng 6 năm 2016.</w:t>
            </w:r>
          </w:p>
          <w:p w:rsidR="005C563E" w:rsidRPr="00933C37" w:rsidRDefault="005C563E" w:rsidP="006350EF">
            <w:pPr>
              <w:pStyle w:val="oncaDanhsch"/>
              <w:autoSpaceDE w:val="0"/>
              <w:autoSpaceDN w:val="0"/>
              <w:adjustRightInd w:val="0"/>
              <w:ind w:left="0"/>
            </w:pPr>
          </w:p>
          <w:p w:rsidR="005C563E" w:rsidRDefault="005C563E" w:rsidP="006350EF">
            <w:pPr>
              <w:pStyle w:val="oncaDanhsch"/>
              <w:autoSpaceDE w:val="0"/>
              <w:autoSpaceDN w:val="0"/>
              <w:adjustRightInd w:val="0"/>
              <w:ind w:left="0"/>
            </w:pPr>
          </w:p>
          <w:p w:rsidR="005C563E" w:rsidRDefault="005C563E" w:rsidP="006350EF">
            <w:pPr>
              <w:pStyle w:val="oncaDanhsch"/>
              <w:autoSpaceDE w:val="0"/>
              <w:autoSpaceDN w:val="0"/>
              <w:adjustRightInd w:val="0"/>
              <w:ind w:left="0"/>
            </w:pPr>
          </w:p>
          <w:p w:rsidR="005C563E" w:rsidRPr="00933C37" w:rsidRDefault="005C563E" w:rsidP="006350EF">
            <w:pPr>
              <w:pStyle w:val="oncaDanhsch"/>
              <w:autoSpaceDE w:val="0"/>
              <w:autoSpaceDN w:val="0"/>
              <w:adjustRightInd w:val="0"/>
              <w:ind w:left="0"/>
            </w:pPr>
            <w:r w:rsidRPr="00933C37">
              <w:t>Quyết định bổ nhiệm: Ông Ma Ngọc Tiến – Giám đốc công ty</w:t>
            </w:r>
          </w:p>
          <w:p w:rsidR="005C563E" w:rsidRPr="00933C37" w:rsidRDefault="005C563E" w:rsidP="006350EF">
            <w:pPr>
              <w:pStyle w:val="oncaDanhsch"/>
              <w:autoSpaceDE w:val="0"/>
              <w:autoSpaceDN w:val="0"/>
              <w:adjustRightInd w:val="0"/>
              <w:ind w:left="0"/>
            </w:pPr>
          </w:p>
          <w:p w:rsidR="005C563E" w:rsidRPr="00933C37" w:rsidRDefault="005C563E" w:rsidP="006350EF">
            <w:pPr>
              <w:pStyle w:val="oncaDanhsch"/>
              <w:autoSpaceDE w:val="0"/>
              <w:autoSpaceDN w:val="0"/>
              <w:adjustRightInd w:val="0"/>
              <w:ind w:left="0"/>
            </w:pPr>
            <w:r w:rsidRPr="00933C37">
              <w:t>Bổ nhiệm ông Trịnh Ngọc Hiếu – Phó giám đốc</w:t>
            </w:r>
          </w:p>
          <w:p w:rsidR="005C563E" w:rsidRPr="00933C37" w:rsidRDefault="005C563E" w:rsidP="006350EF">
            <w:pPr>
              <w:pStyle w:val="oncaDanhsch"/>
              <w:autoSpaceDE w:val="0"/>
              <w:autoSpaceDN w:val="0"/>
              <w:adjustRightInd w:val="0"/>
              <w:ind w:left="0"/>
            </w:pPr>
          </w:p>
          <w:p w:rsidR="005C563E" w:rsidRPr="00933C37" w:rsidRDefault="005C563E" w:rsidP="006350EF">
            <w:pPr>
              <w:pStyle w:val="oncaDanhsch"/>
              <w:autoSpaceDE w:val="0"/>
              <w:autoSpaceDN w:val="0"/>
              <w:adjustRightInd w:val="0"/>
              <w:ind w:left="0"/>
            </w:pPr>
            <w:r w:rsidRPr="00933C37">
              <w:t>Bổ nhiệm ông Đào Xuân Tuất – Phó giám đốc</w:t>
            </w:r>
          </w:p>
          <w:p w:rsidR="005C563E" w:rsidRPr="00933C37" w:rsidRDefault="005C563E" w:rsidP="006350EF">
            <w:pPr>
              <w:pStyle w:val="oncaDanhsch"/>
              <w:autoSpaceDE w:val="0"/>
              <w:autoSpaceDN w:val="0"/>
              <w:adjustRightInd w:val="0"/>
              <w:ind w:left="0"/>
            </w:pPr>
          </w:p>
          <w:p w:rsidR="005C563E" w:rsidRPr="00933C37" w:rsidRDefault="005C563E" w:rsidP="006350EF">
            <w:pPr>
              <w:pStyle w:val="oncaDanhsch"/>
              <w:autoSpaceDE w:val="0"/>
              <w:autoSpaceDN w:val="0"/>
              <w:adjustRightInd w:val="0"/>
              <w:ind w:left="0"/>
            </w:pPr>
            <w:r w:rsidRPr="00933C37">
              <w:t>Bổ nhiệm ông Nguyễn Văn Biên – Phó giám đốc</w:t>
            </w:r>
          </w:p>
          <w:p w:rsidR="005C563E" w:rsidRPr="00933C37" w:rsidRDefault="005C563E" w:rsidP="006350EF">
            <w:pPr>
              <w:pStyle w:val="oncaDanhsch"/>
              <w:autoSpaceDE w:val="0"/>
              <w:autoSpaceDN w:val="0"/>
              <w:adjustRightInd w:val="0"/>
              <w:ind w:left="0"/>
            </w:pPr>
            <w:r w:rsidRPr="00933C37">
              <w:t>Bổ nhiệm ông Đỗ Khắc Hùng – kế toán trưởng</w:t>
            </w:r>
          </w:p>
          <w:p w:rsidR="005C563E" w:rsidRPr="00933C37" w:rsidRDefault="005C563E" w:rsidP="006350EF">
            <w:pPr>
              <w:pStyle w:val="oncaDanhsch"/>
              <w:autoSpaceDE w:val="0"/>
              <w:autoSpaceDN w:val="0"/>
              <w:adjustRightInd w:val="0"/>
              <w:ind w:left="0"/>
            </w:pPr>
            <w:r w:rsidRPr="00933C37">
              <w:t>Bổ nhiệm ông Vũ Thắng Bình – Giám đốc chi nhánh</w:t>
            </w:r>
          </w:p>
          <w:p w:rsidR="005C563E" w:rsidRDefault="005C563E" w:rsidP="006350EF">
            <w:pPr>
              <w:pStyle w:val="oncaDanhsch"/>
              <w:autoSpaceDE w:val="0"/>
              <w:autoSpaceDN w:val="0"/>
              <w:adjustRightInd w:val="0"/>
              <w:ind w:left="0"/>
            </w:pPr>
          </w:p>
          <w:p w:rsidR="005C563E" w:rsidRPr="00933C37" w:rsidRDefault="005C563E" w:rsidP="006350EF">
            <w:pPr>
              <w:pStyle w:val="oncaDanhsch"/>
              <w:autoSpaceDE w:val="0"/>
              <w:autoSpaceDN w:val="0"/>
              <w:adjustRightInd w:val="0"/>
              <w:ind w:left="0"/>
            </w:pPr>
            <w:r w:rsidRPr="00933C37">
              <w:t>Xếp bậc lương cho BGD, KTT, Giám đốc chi nhánh Hà Nội</w:t>
            </w:r>
          </w:p>
          <w:p w:rsidR="005C563E" w:rsidRPr="00933C37" w:rsidRDefault="005C563E" w:rsidP="006350EF">
            <w:pPr>
              <w:pStyle w:val="oncaDanhsch"/>
              <w:autoSpaceDE w:val="0"/>
              <w:autoSpaceDN w:val="0"/>
              <w:adjustRightInd w:val="0"/>
              <w:ind w:left="0"/>
            </w:pPr>
            <w:r w:rsidRPr="00933C37">
              <w:t xml:space="preserve">Bổ nhiệm Người đại diện theo pháp luật: Ông Ma Ngọc Tiến – Giám đốc công ty </w:t>
            </w:r>
          </w:p>
        </w:tc>
      </w:tr>
    </w:tbl>
    <w:p w:rsidR="005C563E" w:rsidRPr="00933C37" w:rsidRDefault="005C563E" w:rsidP="005C563E">
      <w:pPr>
        <w:pStyle w:val="Thnvnbn"/>
        <w:spacing w:before="120" w:after="120"/>
        <w:ind w:firstLine="360"/>
        <w:rPr>
          <w:rFonts w:ascii="Times New Roman" w:hAnsi="Times New Roman"/>
          <w:b/>
          <w:color w:val="000000"/>
          <w:sz w:val="24"/>
          <w:szCs w:val="24"/>
        </w:rPr>
      </w:pPr>
    </w:p>
    <w:p w:rsidR="005C563E" w:rsidRDefault="005C563E" w:rsidP="005C563E">
      <w:pPr>
        <w:pStyle w:val="Thnvnbn"/>
        <w:spacing w:before="120" w:after="120"/>
        <w:ind w:firstLine="360"/>
        <w:rPr>
          <w:rFonts w:ascii="Times New Roman" w:hAnsi="Times New Roman"/>
          <w:b/>
          <w:color w:val="000000"/>
          <w:sz w:val="26"/>
          <w:szCs w:val="26"/>
        </w:rPr>
      </w:pPr>
      <w:r>
        <w:rPr>
          <w:rFonts w:ascii="Times New Roman" w:hAnsi="Times New Roman"/>
          <w:b/>
          <w:color w:val="000000"/>
          <w:sz w:val="26"/>
          <w:szCs w:val="26"/>
        </w:rPr>
        <w:t>III. Ban kiểm soát</w:t>
      </w:r>
    </w:p>
    <w:p w:rsidR="005C563E" w:rsidRDefault="005C563E" w:rsidP="005C563E">
      <w:pPr>
        <w:pStyle w:val="Thnvnbn"/>
        <w:numPr>
          <w:ilvl w:val="0"/>
          <w:numId w:val="10"/>
        </w:numPr>
        <w:spacing w:before="120" w:after="120"/>
        <w:rPr>
          <w:rFonts w:ascii="Times New Roman" w:hAnsi="Times New Roman"/>
          <w:b/>
          <w:color w:val="000000"/>
          <w:sz w:val="26"/>
          <w:szCs w:val="26"/>
        </w:rPr>
      </w:pPr>
      <w:r>
        <w:rPr>
          <w:rFonts w:ascii="Times New Roman" w:hAnsi="Times New Roman"/>
          <w:b/>
          <w:color w:val="000000"/>
          <w:sz w:val="26"/>
          <w:szCs w:val="26"/>
        </w:rPr>
        <w:t>Thông tin về thành viên Ban kiểm soát.</w:t>
      </w: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880"/>
        <w:gridCol w:w="1530"/>
        <w:gridCol w:w="1350"/>
        <w:gridCol w:w="1080"/>
        <w:gridCol w:w="990"/>
        <w:gridCol w:w="1800"/>
      </w:tblGrid>
      <w:tr w:rsidR="005C563E" w:rsidRPr="00924BA6" w:rsidTr="006350EF">
        <w:trPr>
          <w:trHeight w:val="1349"/>
        </w:trPr>
        <w:tc>
          <w:tcPr>
            <w:tcW w:w="720" w:type="dxa"/>
            <w:vAlign w:val="center"/>
          </w:tcPr>
          <w:p w:rsidR="005C563E" w:rsidRPr="00924BA6" w:rsidRDefault="005C563E" w:rsidP="006350EF">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2880" w:type="dxa"/>
            <w:vAlign w:val="center"/>
          </w:tcPr>
          <w:p w:rsidR="005C563E" w:rsidRPr="00924BA6" w:rsidRDefault="005C563E" w:rsidP="006350EF">
            <w:pPr>
              <w:pStyle w:val="Thnvnbn"/>
              <w:jc w:val="center"/>
              <w:rPr>
                <w:rFonts w:ascii="Times New Roman" w:hAnsi="Times New Roman"/>
                <w:b/>
                <w:color w:val="000000"/>
                <w:sz w:val="26"/>
                <w:szCs w:val="26"/>
              </w:rPr>
            </w:pPr>
            <w:r>
              <w:rPr>
                <w:rFonts w:ascii="Times New Roman" w:hAnsi="Times New Roman"/>
                <w:b/>
                <w:color w:val="000000"/>
                <w:sz w:val="26"/>
                <w:szCs w:val="26"/>
              </w:rPr>
              <w:t>Thành viên bKS</w:t>
            </w:r>
          </w:p>
        </w:tc>
        <w:tc>
          <w:tcPr>
            <w:tcW w:w="1530" w:type="dxa"/>
            <w:vAlign w:val="center"/>
          </w:tcPr>
          <w:p w:rsidR="005C563E" w:rsidRPr="00924BA6" w:rsidRDefault="005C563E" w:rsidP="006350EF">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Chức vụ</w:t>
            </w:r>
          </w:p>
        </w:tc>
        <w:tc>
          <w:tcPr>
            <w:tcW w:w="1350" w:type="dxa"/>
            <w:vAlign w:val="center"/>
          </w:tcPr>
          <w:p w:rsidR="005C563E" w:rsidRPr="00115520" w:rsidRDefault="005C563E" w:rsidP="006350EF">
            <w:pPr>
              <w:pStyle w:val="Thnvnbn"/>
              <w:jc w:val="center"/>
              <w:rPr>
                <w:rFonts w:ascii="Times New Roman" w:hAnsi="Times New Roman"/>
                <w:b/>
                <w:color w:val="000000"/>
                <w:sz w:val="24"/>
                <w:szCs w:val="24"/>
              </w:rPr>
            </w:pPr>
            <w:r w:rsidRPr="00115520">
              <w:rPr>
                <w:rFonts w:ascii="Times New Roman" w:hAnsi="Times New Roman"/>
                <w:b/>
                <w:color w:val="000000"/>
                <w:sz w:val="24"/>
                <w:szCs w:val="24"/>
              </w:rPr>
              <w:t xml:space="preserve">Ngày bắt đầu </w:t>
            </w:r>
            <w:r>
              <w:rPr>
                <w:rFonts w:ascii="Times New Roman" w:hAnsi="Times New Roman"/>
                <w:b/>
                <w:color w:val="000000"/>
                <w:sz w:val="24"/>
                <w:szCs w:val="24"/>
              </w:rPr>
              <w:t>/không còn là thành viên BKS</w:t>
            </w:r>
          </w:p>
        </w:tc>
        <w:tc>
          <w:tcPr>
            <w:tcW w:w="1080" w:type="dxa"/>
            <w:vAlign w:val="center"/>
          </w:tcPr>
          <w:p w:rsidR="005C563E" w:rsidRDefault="005C563E" w:rsidP="006350EF">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Số buổi họp</w:t>
            </w:r>
          </w:p>
          <w:p w:rsidR="005C563E" w:rsidRPr="00924BA6" w:rsidRDefault="005C563E" w:rsidP="006350EF">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tham dự</w:t>
            </w:r>
          </w:p>
        </w:tc>
        <w:tc>
          <w:tcPr>
            <w:tcW w:w="990" w:type="dxa"/>
            <w:vAlign w:val="center"/>
          </w:tcPr>
          <w:p w:rsidR="005C563E" w:rsidRPr="00924BA6" w:rsidRDefault="005C563E" w:rsidP="006350EF">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Tỷ lệ</w:t>
            </w:r>
          </w:p>
        </w:tc>
        <w:tc>
          <w:tcPr>
            <w:tcW w:w="1800" w:type="dxa"/>
            <w:vAlign w:val="center"/>
          </w:tcPr>
          <w:p w:rsidR="005C563E" w:rsidRPr="00924BA6" w:rsidRDefault="005C563E" w:rsidP="006350EF">
            <w:pPr>
              <w:pStyle w:val="Thnvnbn"/>
              <w:jc w:val="center"/>
              <w:rPr>
                <w:rFonts w:ascii="Times New Roman" w:hAnsi="Times New Roman"/>
                <w:b/>
                <w:color w:val="000000"/>
                <w:sz w:val="26"/>
                <w:szCs w:val="26"/>
              </w:rPr>
            </w:pPr>
            <w:r>
              <w:rPr>
                <w:rFonts w:ascii="Times New Roman" w:hAnsi="Times New Roman"/>
                <w:b/>
                <w:color w:val="000000"/>
                <w:sz w:val="26"/>
                <w:szCs w:val="26"/>
              </w:rPr>
              <w:t>Lý do không tham dự họp</w:t>
            </w:r>
          </w:p>
        </w:tc>
      </w:tr>
      <w:tr w:rsidR="005C563E" w:rsidRPr="00924BA6" w:rsidTr="006350EF">
        <w:tc>
          <w:tcPr>
            <w:tcW w:w="72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1</w:t>
            </w:r>
          </w:p>
        </w:tc>
        <w:tc>
          <w:tcPr>
            <w:tcW w:w="2880" w:type="dxa"/>
          </w:tcPr>
          <w:p w:rsidR="005C563E"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Bà Lương Thị Tuyết</w:t>
            </w:r>
          </w:p>
        </w:tc>
        <w:tc>
          <w:tcPr>
            <w:tcW w:w="1530" w:type="dxa"/>
          </w:tcPr>
          <w:p w:rsidR="005C563E"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Trưởng ban</w:t>
            </w:r>
          </w:p>
        </w:tc>
        <w:tc>
          <w:tcPr>
            <w:tcW w:w="135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22/4/2016</w:t>
            </w:r>
          </w:p>
        </w:tc>
        <w:tc>
          <w:tcPr>
            <w:tcW w:w="108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02</w:t>
            </w:r>
          </w:p>
        </w:tc>
        <w:tc>
          <w:tcPr>
            <w:tcW w:w="99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00" w:type="dxa"/>
          </w:tcPr>
          <w:p w:rsidR="005C563E" w:rsidRPr="00C212E2" w:rsidRDefault="005C563E" w:rsidP="006350EF">
            <w:pPr>
              <w:pStyle w:val="Thnvnbn"/>
              <w:rPr>
                <w:rFonts w:ascii="Times New Roman" w:hAnsi="Times New Roman"/>
                <w:color w:val="000000"/>
                <w:sz w:val="24"/>
                <w:szCs w:val="24"/>
              </w:rPr>
            </w:pPr>
          </w:p>
        </w:tc>
      </w:tr>
      <w:tr w:rsidR="005C563E" w:rsidRPr="00924BA6" w:rsidTr="006350EF">
        <w:tc>
          <w:tcPr>
            <w:tcW w:w="72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2</w:t>
            </w:r>
          </w:p>
        </w:tc>
        <w:tc>
          <w:tcPr>
            <w:tcW w:w="2880" w:type="dxa"/>
          </w:tcPr>
          <w:p w:rsidR="005C563E"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Ông Vàn Quốc Tân</w:t>
            </w:r>
          </w:p>
        </w:tc>
        <w:tc>
          <w:tcPr>
            <w:tcW w:w="1530" w:type="dxa"/>
          </w:tcPr>
          <w:p w:rsidR="005C563E"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Thành viên</w:t>
            </w:r>
          </w:p>
        </w:tc>
        <w:tc>
          <w:tcPr>
            <w:tcW w:w="135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22/4/2016</w:t>
            </w:r>
          </w:p>
        </w:tc>
        <w:tc>
          <w:tcPr>
            <w:tcW w:w="108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02</w:t>
            </w:r>
          </w:p>
        </w:tc>
        <w:tc>
          <w:tcPr>
            <w:tcW w:w="99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00" w:type="dxa"/>
          </w:tcPr>
          <w:p w:rsidR="005C563E" w:rsidRPr="00C212E2" w:rsidRDefault="005C563E" w:rsidP="006350EF">
            <w:pPr>
              <w:pStyle w:val="Thnvnbn"/>
              <w:rPr>
                <w:rFonts w:ascii="Times New Roman" w:hAnsi="Times New Roman"/>
                <w:color w:val="000000"/>
                <w:sz w:val="24"/>
                <w:szCs w:val="24"/>
              </w:rPr>
            </w:pPr>
          </w:p>
        </w:tc>
      </w:tr>
      <w:tr w:rsidR="005C563E" w:rsidRPr="00924BA6" w:rsidTr="006350EF">
        <w:tc>
          <w:tcPr>
            <w:tcW w:w="72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3</w:t>
            </w:r>
          </w:p>
        </w:tc>
        <w:tc>
          <w:tcPr>
            <w:tcW w:w="2880" w:type="dxa"/>
          </w:tcPr>
          <w:p w:rsidR="005C563E"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Ông Nguyễn Ngọc Tuấn</w:t>
            </w:r>
          </w:p>
        </w:tc>
        <w:tc>
          <w:tcPr>
            <w:tcW w:w="1530" w:type="dxa"/>
          </w:tcPr>
          <w:p w:rsidR="005C563E"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Trưởng ban</w:t>
            </w:r>
          </w:p>
        </w:tc>
        <w:tc>
          <w:tcPr>
            <w:tcW w:w="1350" w:type="dxa"/>
          </w:tcPr>
          <w:p w:rsidR="005C563E" w:rsidRDefault="005C563E" w:rsidP="006350EF">
            <w:pPr>
              <w:pStyle w:val="Thnvnbn"/>
              <w:jc w:val="center"/>
              <w:rPr>
                <w:rFonts w:ascii="Times New Roman" w:hAnsi="Times New Roman"/>
                <w:color w:val="000000"/>
                <w:sz w:val="26"/>
                <w:szCs w:val="26"/>
              </w:rPr>
            </w:pPr>
          </w:p>
        </w:tc>
        <w:tc>
          <w:tcPr>
            <w:tcW w:w="108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02</w:t>
            </w:r>
          </w:p>
        </w:tc>
        <w:tc>
          <w:tcPr>
            <w:tcW w:w="99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00" w:type="dxa"/>
          </w:tcPr>
          <w:p w:rsidR="005C563E" w:rsidRPr="00C212E2" w:rsidRDefault="005C563E" w:rsidP="006350EF">
            <w:pPr>
              <w:pStyle w:val="Thnvnbn"/>
              <w:rPr>
                <w:rFonts w:ascii="Times New Roman" w:hAnsi="Times New Roman"/>
                <w:color w:val="000000"/>
                <w:sz w:val="24"/>
                <w:szCs w:val="24"/>
              </w:rPr>
            </w:pPr>
          </w:p>
        </w:tc>
      </w:tr>
      <w:tr w:rsidR="005C563E" w:rsidRPr="00924BA6" w:rsidTr="006350EF">
        <w:tc>
          <w:tcPr>
            <w:tcW w:w="720" w:type="dxa"/>
          </w:tcPr>
          <w:p w:rsidR="005C563E" w:rsidRPr="00924BA6"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4</w:t>
            </w:r>
          </w:p>
        </w:tc>
        <w:tc>
          <w:tcPr>
            <w:tcW w:w="2880" w:type="dxa"/>
          </w:tcPr>
          <w:p w:rsidR="005C563E" w:rsidRPr="00774389" w:rsidRDefault="005C563E" w:rsidP="006350EF">
            <w:pPr>
              <w:pStyle w:val="Thnvnbn"/>
              <w:rPr>
                <w:rFonts w:ascii="Times New Roman" w:hAnsi="Times New Roman"/>
                <w:color w:val="000000"/>
                <w:sz w:val="22"/>
                <w:szCs w:val="22"/>
              </w:rPr>
            </w:pPr>
            <w:r w:rsidRPr="00774389">
              <w:rPr>
                <w:rFonts w:ascii="Times New Roman" w:hAnsi="Times New Roman"/>
                <w:color w:val="000000"/>
                <w:sz w:val="22"/>
                <w:szCs w:val="22"/>
              </w:rPr>
              <w:t xml:space="preserve">Bà Nguyễn Thị Lương Thanh          </w:t>
            </w:r>
          </w:p>
        </w:tc>
        <w:tc>
          <w:tcPr>
            <w:tcW w:w="1530" w:type="dxa"/>
          </w:tcPr>
          <w:p w:rsidR="005C563E" w:rsidRPr="00924BA6"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TVHĐQT</w:t>
            </w:r>
          </w:p>
        </w:tc>
        <w:tc>
          <w:tcPr>
            <w:tcW w:w="1350" w:type="dxa"/>
          </w:tcPr>
          <w:p w:rsidR="005C563E" w:rsidRPr="00924BA6" w:rsidRDefault="005C563E" w:rsidP="006350EF">
            <w:pPr>
              <w:pStyle w:val="Thnvnbn"/>
              <w:jc w:val="center"/>
              <w:rPr>
                <w:rFonts w:ascii="Times New Roman" w:hAnsi="Times New Roman"/>
                <w:color w:val="000000"/>
                <w:sz w:val="26"/>
                <w:szCs w:val="26"/>
              </w:rPr>
            </w:pPr>
          </w:p>
        </w:tc>
        <w:tc>
          <w:tcPr>
            <w:tcW w:w="1080" w:type="dxa"/>
          </w:tcPr>
          <w:p w:rsidR="005C563E" w:rsidRPr="00924BA6"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02</w:t>
            </w:r>
          </w:p>
        </w:tc>
        <w:tc>
          <w:tcPr>
            <w:tcW w:w="990" w:type="dxa"/>
          </w:tcPr>
          <w:p w:rsidR="005C563E" w:rsidRPr="00924BA6"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00" w:type="dxa"/>
          </w:tcPr>
          <w:p w:rsidR="005C563E" w:rsidRPr="00C212E2" w:rsidRDefault="005C563E" w:rsidP="006350EF">
            <w:pPr>
              <w:pStyle w:val="Thnvnbn"/>
              <w:rPr>
                <w:rFonts w:ascii="Times New Roman" w:hAnsi="Times New Roman"/>
                <w:color w:val="000000"/>
                <w:sz w:val="24"/>
                <w:szCs w:val="24"/>
              </w:rPr>
            </w:pPr>
          </w:p>
        </w:tc>
      </w:tr>
      <w:tr w:rsidR="005C563E" w:rsidRPr="00924BA6" w:rsidTr="006350EF">
        <w:tc>
          <w:tcPr>
            <w:tcW w:w="72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5</w:t>
            </w:r>
          </w:p>
        </w:tc>
        <w:tc>
          <w:tcPr>
            <w:tcW w:w="2880" w:type="dxa"/>
          </w:tcPr>
          <w:p w:rsidR="005C563E"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Ông Nguyễn Hữu Trọng</w:t>
            </w:r>
          </w:p>
        </w:tc>
        <w:tc>
          <w:tcPr>
            <w:tcW w:w="1530" w:type="dxa"/>
          </w:tcPr>
          <w:p w:rsidR="005C563E" w:rsidRDefault="005C563E" w:rsidP="006350EF">
            <w:pPr>
              <w:pStyle w:val="Thnvnbn"/>
              <w:rPr>
                <w:rFonts w:ascii="Times New Roman" w:hAnsi="Times New Roman"/>
                <w:color w:val="000000"/>
                <w:sz w:val="26"/>
                <w:szCs w:val="26"/>
              </w:rPr>
            </w:pPr>
            <w:r>
              <w:rPr>
                <w:rFonts w:ascii="Times New Roman" w:hAnsi="Times New Roman"/>
                <w:color w:val="000000"/>
                <w:sz w:val="26"/>
                <w:szCs w:val="26"/>
              </w:rPr>
              <w:t>TVHĐQT</w:t>
            </w:r>
          </w:p>
        </w:tc>
        <w:tc>
          <w:tcPr>
            <w:tcW w:w="1350" w:type="dxa"/>
          </w:tcPr>
          <w:p w:rsidR="005C563E" w:rsidRDefault="005C563E" w:rsidP="006350EF">
            <w:pPr>
              <w:pStyle w:val="Thnvnbn"/>
              <w:jc w:val="center"/>
              <w:rPr>
                <w:rFonts w:ascii="Times New Roman" w:hAnsi="Times New Roman"/>
                <w:color w:val="000000"/>
                <w:sz w:val="26"/>
                <w:szCs w:val="26"/>
              </w:rPr>
            </w:pPr>
          </w:p>
        </w:tc>
        <w:tc>
          <w:tcPr>
            <w:tcW w:w="108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02</w:t>
            </w:r>
          </w:p>
        </w:tc>
        <w:tc>
          <w:tcPr>
            <w:tcW w:w="990" w:type="dxa"/>
          </w:tcPr>
          <w:p w:rsidR="005C563E" w:rsidRDefault="005C563E" w:rsidP="006350EF">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00" w:type="dxa"/>
          </w:tcPr>
          <w:p w:rsidR="005C563E" w:rsidRPr="00C212E2" w:rsidRDefault="005C563E" w:rsidP="006350EF">
            <w:pPr>
              <w:pStyle w:val="Thnvnbn"/>
              <w:rPr>
                <w:rFonts w:ascii="Times New Roman" w:hAnsi="Times New Roman"/>
                <w:color w:val="000000"/>
                <w:sz w:val="24"/>
                <w:szCs w:val="24"/>
              </w:rPr>
            </w:pPr>
          </w:p>
        </w:tc>
      </w:tr>
    </w:tbl>
    <w:p w:rsidR="005C563E" w:rsidRDefault="005C563E" w:rsidP="005C563E">
      <w:pPr>
        <w:pStyle w:val="Thnvnbn"/>
        <w:numPr>
          <w:ilvl w:val="0"/>
          <w:numId w:val="10"/>
        </w:numPr>
        <w:spacing w:before="120" w:after="120"/>
        <w:rPr>
          <w:rFonts w:ascii="Times New Roman" w:hAnsi="Times New Roman"/>
          <w:b/>
          <w:color w:val="000000"/>
          <w:sz w:val="26"/>
          <w:szCs w:val="26"/>
        </w:rPr>
      </w:pPr>
      <w:r>
        <w:rPr>
          <w:rFonts w:ascii="Times New Roman" w:hAnsi="Times New Roman"/>
          <w:b/>
          <w:color w:val="000000"/>
          <w:sz w:val="26"/>
          <w:szCs w:val="26"/>
        </w:rPr>
        <w:t>Hoạt động của Ban kiểm soát với HĐQT, Ban giám đốc điều hành và cổ đông</w:t>
      </w:r>
    </w:p>
    <w:p w:rsidR="005C563E" w:rsidRDefault="005C563E" w:rsidP="005C563E">
      <w:pPr>
        <w:pStyle w:val="Thnvnbn"/>
        <w:spacing w:before="120" w:after="120"/>
        <w:ind w:firstLine="360"/>
        <w:rPr>
          <w:rFonts w:ascii="Times New Roman" w:hAnsi="Times New Roman"/>
          <w:color w:val="000000"/>
          <w:sz w:val="26"/>
          <w:szCs w:val="26"/>
        </w:rPr>
      </w:pPr>
      <w:r w:rsidRPr="00E47534">
        <w:rPr>
          <w:rFonts w:ascii="Times New Roman" w:hAnsi="Times New Roman"/>
          <w:color w:val="000000"/>
          <w:sz w:val="26"/>
          <w:szCs w:val="26"/>
        </w:rPr>
        <w:t>Ban kiểm soát đã hoạt động đúng chức năng đã kiểm tra, giám sát việc tổ chức thực hiện Nghị quyết của Đại hội đồng cổ đông, HĐQT</w:t>
      </w:r>
      <w:r>
        <w:rPr>
          <w:rFonts w:ascii="Times New Roman" w:hAnsi="Times New Roman"/>
          <w:color w:val="000000"/>
          <w:sz w:val="26"/>
          <w:szCs w:val="26"/>
        </w:rPr>
        <w:t xml:space="preserve"> của Ban điều hành.</w:t>
      </w:r>
    </w:p>
    <w:p w:rsidR="005C563E" w:rsidRDefault="005C563E" w:rsidP="005C563E">
      <w:pPr>
        <w:pStyle w:val="Thnvnbn"/>
        <w:spacing w:before="120" w:after="120"/>
        <w:ind w:firstLine="360"/>
        <w:rPr>
          <w:rFonts w:ascii="Times New Roman" w:hAnsi="Times New Roman"/>
          <w:color w:val="000000"/>
          <w:sz w:val="26"/>
          <w:szCs w:val="26"/>
        </w:rPr>
      </w:pPr>
      <w:r>
        <w:rPr>
          <w:rFonts w:ascii="Times New Roman" w:hAnsi="Times New Roman"/>
          <w:color w:val="000000"/>
          <w:sz w:val="26"/>
          <w:szCs w:val="26"/>
        </w:rPr>
        <w:t>3.Sự phối hợp hoạt động giữa ban kiểm soát đối với hoạt động của HĐQT, Ban Giám đốc điều hành và cán bộ quản lý khác;</w:t>
      </w:r>
    </w:p>
    <w:p w:rsidR="005C563E" w:rsidRDefault="005C563E" w:rsidP="005C563E">
      <w:pPr>
        <w:pStyle w:val="Thnvnbn"/>
        <w:spacing w:before="120" w:after="120"/>
        <w:ind w:firstLine="360"/>
        <w:rPr>
          <w:rFonts w:ascii="Times New Roman" w:hAnsi="Times New Roman"/>
          <w:color w:val="000000"/>
          <w:sz w:val="26"/>
          <w:szCs w:val="26"/>
        </w:rPr>
      </w:pPr>
      <w:r>
        <w:rPr>
          <w:rFonts w:ascii="Times New Roman" w:hAnsi="Times New Roman"/>
          <w:color w:val="000000"/>
          <w:sz w:val="26"/>
          <w:szCs w:val="26"/>
        </w:rPr>
        <w:t>Ban kiểm soát đã phối hợp tốt với HĐQT, ban điều hành và các cán bộ quản lý khác trong quá trình triển khai thực hiện Nghị quyết Đại hội đồng cổ đông, trong tổ chức sản xuất kinh doanh đạt hiệu quả.</w:t>
      </w:r>
    </w:p>
    <w:p w:rsidR="005C563E" w:rsidRDefault="005C563E" w:rsidP="005C563E">
      <w:pPr>
        <w:pStyle w:val="Thnvnbn"/>
        <w:spacing w:before="120" w:after="120"/>
        <w:ind w:firstLine="360"/>
        <w:rPr>
          <w:rFonts w:ascii="Times New Roman" w:hAnsi="Times New Roman"/>
          <w:color w:val="000000"/>
          <w:sz w:val="26"/>
          <w:szCs w:val="26"/>
        </w:rPr>
      </w:pPr>
      <w:r>
        <w:rPr>
          <w:rFonts w:ascii="Times New Roman" w:hAnsi="Times New Roman"/>
          <w:color w:val="000000"/>
          <w:sz w:val="26"/>
          <w:szCs w:val="26"/>
        </w:rPr>
        <w:lastRenderedPageBreak/>
        <w:t>4.Hoạt động khác của Ban kiểm soát:</w:t>
      </w:r>
    </w:p>
    <w:p w:rsidR="005C563E" w:rsidRDefault="005C563E" w:rsidP="005C563E">
      <w:pPr>
        <w:pStyle w:val="Thnvnbn"/>
        <w:spacing w:before="120" w:after="120"/>
        <w:ind w:firstLine="360"/>
        <w:rPr>
          <w:rFonts w:ascii="Times New Roman" w:hAnsi="Times New Roman"/>
          <w:color w:val="000000"/>
          <w:sz w:val="26"/>
          <w:szCs w:val="26"/>
        </w:rPr>
      </w:pPr>
      <w:r>
        <w:rPr>
          <w:rFonts w:ascii="Times New Roman" w:hAnsi="Times New Roman"/>
          <w:color w:val="000000"/>
          <w:sz w:val="26"/>
          <w:szCs w:val="26"/>
        </w:rPr>
        <w:t xml:space="preserve">IV. Đào tạo quản trị công ty: </w:t>
      </w:r>
    </w:p>
    <w:p w:rsidR="005C563E" w:rsidRPr="00175AA0" w:rsidRDefault="005C563E" w:rsidP="005C563E">
      <w:pPr>
        <w:pStyle w:val="Thnvnbn"/>
        <w:spacing w:before="120" w:after="120"/>
        <w:ind w:firstLine="360"/>
        <w:rPr>
          <w:rFonts w:ascii="Times New Roman" w:hAnsi="Times New Roman"/>
          <w:b/>
          <w:color w:val="000000"/>
          <w:sz w:val="26"/>
          <w:szCs w:val="26"/>
        </w:rPr>
      </w:pPr>
      <w:r>
        <w:rPr>
          <w:rFonts w:ascii="Times New Roman" w:hAnsi="Times New Roman"/>
          <w:color w:val="000000"/>
          <w:sz w:val="26"/>
          <w:szCs w:val="26"/>
        </w:rPr>
        <w:t>V. Danh sách về người có liên quan của công ty niêm yết theo quy định tại khoản 34 Điều 6 Luật Chứng khoán; và giao dịch của người có liên quan của công ty với chính công ty.</w:t>
      </w:r>
    </w:p>
    <w:p w:rsidR="005C563E" w:rsidRPr="00E47534" w:rsidRDefault="005C563E" w:rsidP="005C563E">
      <w:pPr>
        <w:pStyle w:val="Thnvnbn"/>
        <w:spacing w:before="120" w:after="120"/>
        <w:rPr>
          <w:rFonts w:ascii="Times New Roman" w:hAnsi="Times New Roman"/>
          <w:b/>
          <w:color w:val="000000"/>
          <w:sz w:val="26"/>
          <w:szCs w:val="26"/>
        </w:rPr>
      </w:pPr>
      <w:r>
        <w:rPr>
          <w:rFonts w:ascii="Times New Roman" w:hAnsi="Times New Roman"/>
          <w:b/>
          <w:color w:val="000000"/>
          <w:sz w:val="26"/>
          <w:szCs w:val="26"/>
        </w:rPr>
        <w:t>1. Danh về người có liên quan của công ty</w:t>
      </w:r>
    </w:p>
    <w:tbl>
      <w:tblPr>
        <w:tblStyle w:val="LiBng"/>
        <w:tblW w:w="10440" w:type="dxa"/>
        <w:tblInd w:w="-792" w:type="dxa"/>
        <w:tblLayout w:type="fixed"/>
        <w:tblLook w:val="04A0"/>
      </w:tblPr>
      <w:tblGrid>
        <w:gridCol w:w="630"/>
        <w:gridCol w:w="1260"/>
        <w:gridCol w:w="990"/>
        <w:gridCol w:w="900"/>
        <w:gridCol w:w="1620"/>
        <w:gridCol w:w="1620"/>
        <w:gridCol w:w="1170"/>
        <w:gridCol w:w="1170"/>
        <w:gridCol w:w="1080"/>
      </w:tblGrid>
      <w:tr w:rsidR="005C563E" w:rsidRPr="00EE08CD" w:rsidTr="006350EF">
        <w:tc>
          <w:tcPr>
            <w:tcW w:w="630" w:type="dxa"/>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sidRPr="00EE08CD">
              <w:rPr>
                <w:rFonts w:ascii="Times New Roman" w:hAnsi="Times New Roman"/>
                <w:b/>
                <w:color w:val="000000"/>
                <w:sz w:val="24"/>
                <w:szCs w:val="24"/>
              </w:rPr>
              <w:t>STT</w:t>
            </w:r>
          </w:p>
        </w:tc>
        <w:tc>
          <w:tcPr>
            <w:tcW w:w="1260" w:type="dxa"/>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sidRPr="00EE08CD">
              <w:rPr>
                <w:rFonts w:ascii="Times New Roman" w:hAnsi="Times New Roman"/>
                <w:b/>
                <w:color w:val="000000"/>
                <w:sz w:val="24"/>
                <w:szCs w:val="24"/>
              </w:rPr>
              <w:t>Tên tổ chức/các nhân</w:t>
            </w:r>
          </w:p>
        </w:tc>
        <w:tc>
          <w:tcPr>
            <w:tcW w:w="990" w:type="dxa"/>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sidRPr="00EE08CD">
              <w:rPr>
                <w:rFonts w:ascii="Times New Roman" w:hAnsi="Times New Roman"/>
                <w:b/>
                <w:color w:val="000000"/>
                <w:sz w:val="24"/>
                <w:szCs w:val="24"/>
              </w:rPr>
              <w:t>Tài khoản giao dịch chứng khoán (nếu có)</w:t>
            </w:r>
          </w:p>
        </w:tc>
        <w:tc>
          <w:tcPr>
            <w:tcW w:w="900" w:type="dxa"/>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sidRPr="00EE08CD">
              <w:rPr>
                <w:rFonts w:ascii="Times New Roman" w:hAnsi="Times New Roman"/>
                <w:b/>
                <w:color w:val="000000"/>
                <w:sz w:val="24"/>
                <w:szCs w:val="24"/>
              </w:rPr>
              <w:t>Chức vụ tại công ty (nếu có)</w:t>
            </w:r>
          </w:p>
        </w:tc>
        <w:tc>
          <w:tcPr>
            <w:tcW w:w="1620" w:type="dxa"/>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sidRPr="00EE08CD">
              <w:rPr>
                <w:rFonts w:ascii="Times New Roman" w:hAnsi="Times New Roman"/>
                <w:b/>
                <w:color w:val="000000"/>
                <w:sz w:val="24"/>
                <w:szCs w:val="24"/>
              </w:rPr>
              <w:t>Số Giâý NSH ngày cấp, nơi cấp</w:t>
            </w:r>
          </w:p>
        </w:tc>
        <w:tc>
          <w:tcPr>
            <w:tcW w:w="1620" w:type="dxa"/>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sidRPr="00EE08CD">
              <w:rPr>
                <w:rFonts w:ascii="Times New Roman" w:hAnsi="Times New Roman"/>
                <w:b/>
                <w:color w:val="000000"/>
                <w:sz w:val="24"/>
                <w:szCs w:val="24"/>
              </w:rPr>
              <w:t>Địa chỉ trụ sở chính/đại chỉ liên hệ</w:t>
            </w:r>
          </w:p>
        </w:tc>
        <w:tc>
          <w:tcPr>
            <w:tcW w:w="1170" w:type="dxa"/>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sidRPr="00EE08CD">
              <w:rPr>
                <w:rFonts w:ascii="Times New Roman" w:hAnsi="Times New Roman"/>
                <w:b/>
                <w:color w:val="000000"/>
                <w:sz w:val="24"/>
                <w:szCs w:val="24"/>
              </w:rPr>
              <w:t>Thời điểm bắt đầu là người có liên quan</w:t>
            </w:r>
          </w:p>
        </w:tc>
        <w:tc>
          <w:tcPr>
            <w:tcW w:w="1170" w:type="dxa"/>
            <w:tcBorders>
              <w:right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sidRPr="00EE08CD">
              <w:rPr>
                <w:rFonts w:ascii="Times New Roman" w:hAnsi="Times New Roman"/>
                <w:b/>
                <w:color w:val="000000"/>
                <w:sz w:val="24"/>
                <w:szCs w:val="24"/>
              </w:rPr>
              <w:t>Thời điểm không còn là người có liên quan</w:t>
            </w:r>
          </w:p>
        </w:tc>
        <w:tc>
          <w:tcPr>
            <w:tcW w:w="1080" w:type="dxa"/>
            <w:tcBorders>
              <w:left w:val="single" w:sz="4" w:space="0" w:color="auto"/>
            </w:tcBorders>
            <w:vAlign w:val="center"/>
          </w:tcPr>
          <w:p w:rsidR="005C563E" w:rsidRPr="00EE08CD" w:rsidRDefault="005C563E" w:rsidP="006350EF">
            <w:pPr>
              <w:jc w:val="center"/>
              <w:rPr>
                <w:b/>
                <w:snapToGrid w:val="0"/>
                <w:color w:val="000000"/>
              </w:rPr>
            </w:pPr>
          </w:p>
          <w:p w:rsidR="005C563E" w:rsidRPr="00EE08CD" w:rsidRDefault="005C563E" w:rsidP="006350EF">
            <w:pPr>
              <w:jc w:val="center"/>
              <w:rPr>
                <w:b/>
                <w:snapToGrid w:val="0"/>
                <w:color w:val="000000"/>
              </w:rPr>
            </w:pPr>
          </w:p>
          <w:p w:rsidR="005C563E" w:rsidRPr="00EE08CD" w:rsidRDefault="005C563E" w:rsidP="006350EF">
            <w:pPr>
              <w:jc w:val="center"/>
              <w:rPr>
                <w:b/>
                <w:snapToGrid w:val="0"/>
                <w:color w:val="000000"/>
              </w:rPr>
            </w:pPr>
            <w:r w:rsidRPr="00EE08CD">
              <w:rPr>
                <w:b/>
                <w:snapToGrid w:val="0"/>
                <w:color w:val="000000"/>
              </w:rPr>
              <w:t>Lý do</w:t>
            </w:r>
          </w:p>
          <w:p w:rsidR="005C563E" w:rsidRPr="00EE08CD" w:rsidRDefault="005C563E" w:rsidP="006350EF">
            <w:pPr>
              <w:jc w:val="center"/>
              <w:rPr>
                <w:b/>
                <w:snapToGrid w:val="0"/>
                <w:color w:val="000000"/>
              </w:rPr>
            </w:pPr>
          </w:p>
          <w:p w:rsidR="005C563E" w:rsidRPr="00EE08CD" w:rsidRDefault="005C563E" w:rsidP="006350EF">
            <w:pPr>
              <w:pStyle w:val="Thnvnbn"/>
              <w:spacing w:before="120" w:after="120"/>
              <w:jc w:val="center"/>
              <w:rPr>
                <w:rFonts w:ascii="Times New Roman" w:hAnsi="Times New Roman"/>
                <w:b/>
                <w:color w:val="000000"/>
                <w:sz w:val="24"/>
                <w:szCs w:val="24"/>
              </w:rPr>
            </w:pPr>
          </w:p>
        </w:tc>
      </w:tr>
      <w:tr w:rsidR="005C563E" w:rsidRPr="00313E30" w:rsidTr="006350EF">
        <w:tc>
          <w:tcPr>
            <w:tcW w:w="630" w:type="dxa"/>
            <w:vMerge w:val="restart"/>
            <w:vAlign w:val="center"/>
          </w:tcPr>
          <w:p w:rsidR="005C563E" w:rsidRPr="00313E30" w:rsidRDefault="005C563E" w:rsidP="006350EF">
            <w:pPr>
              <w:pStyle w:val="Thnvnbn"/>
              <w:spacing w:before="120" w:after="120"/>
              <w:jc w:val="center"/>
              <w:rPr>
                <w:rFonts w:ascii="Times New Roman" w:hAnsi="Times New Roman"/>
                <w:color w:val="000000"/>
                <w:sz w:val="20"/>
              </w:rPr>
            </w:pPr>
            <w:r w:rsidRPr="00313E30">
              <w:rPr>
                <w:rFonts w:ascii="Times New Roman" w:hAnsi="Times New Roman"/>
                <w:color w:val="000000"/>
                <w:sz w:val="20"/>
              </w:rPr>
              <w:t>1</w:t>
            </w:r>
          </w:p>
        </w:tc>
        <w:tc>
          <w:tcPr>
            <w:tcW w:w="1260" w:type="dxa"/>
            <w:vAlign w:val="center"/>
          </w:tcPr>
          <w:p w:rsidR="005C563E" w:rsidRPr="00313E30" w:rsidRDefault="005C563E" w:rsidP="006350EF">
            <w:pPr>
              <w:pStyle w:val="Thnvnbn"/>
              <w:spacing w:before="120" w:after="120"/>
              <w:jc w:val="center"/>
              <w:rPr>
                <w:rFonts w:ascii="Times New Roman" w:hAnsi="Times New Roman"/>
                <w:color w:val="000000"/>
                <w:sz w:val="20"/>
              </w:rPr>
            </w:pPr>
            <w:r w:rsidRPr="00313E30">
              <w:rPr>
                <w:rFonts w:ascii="Times New Roman" w:hAnsi="Times New Roman"/>
                <w:color w:val="000000"/>
                <w:sz w:val="20"/>
              </w:rPr>
              <w:t>Phạm Thành Đô</w:t>
            </w:r>
          </w:p>
        </w:tc>
        <w:tc>
          <w:tcPr>
            <w:tcW w:w="990" w:type="dxa"/>
            <w:vAlign w:val="center"/>
          </w:tcPr>
          <w:p w:rsidR="005C563E" w:rsidRPr="00313E30" w:rsidRDefault="005C563E" w:rsidP="006350EF">
            <w:pPr>
              <w:pStyle w:val="Thnvnbn"/>
              <w:spacing w:before="120" w:after="120"/>
              <w:jc w:val="center"/>
              <w:rPr>
                <w:rFonts w:ascii="Times New Roman" w:hAnsi="Times New Roman"/>
                <w:color w:val="000000"/>
                <w:sz w:val="20"/>
              </w:rPr>
            </w:pPr>
          </w:p>
        </w:tc>
        <w:tc>
          <w:tcPr>
            <w:tcW w:w="900" w:type="dxa"/>
            <w:vAlign w:val="center"/>
          </w:tcPr>
          <w:p w:rsidR="005C563E" w:rsidRPr="00313E30"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Chủ tich HĐQT</w:t>
            </w:r>
          </w:p>
        </w:tc>
        <w:tc>
          <w:tcPr>
            <w:tcW w:w="1620" w:type="dxa"/>
            <w:vAlign w:val="center"/>
          </w:tcPr>
          <w:p w:rsidR="005C563E" w:rsidRPr="00313E30" w:rsidRDefault="005C563E" w:rsidP="006350EF">
            <w:pPr>
              <w:pStyle w:val="Thnvnbn"/>
              <w:spacing w:before="120" w:after="120"/>
              <w:jc w:val="center"/>
              <w:rPr>
                <w:rFonts w:ascii="Times New Roman" w:hAnsi="Times New Roman"/>
                <w:color w:val="000000"/>
                <w:sz w:val="20"/>
              </w:rPr>
            </w:pPr>
          </w:p>
        </w:tc>
        <w:tc>
          <w:tcPr>
            <w:tcW w:w="1620" w:type="dxa"/>
            <w:vAlign w:val="center"/>
          </w:tcPr>
          <w:p w:rsidR="005C563E" w:rsidRPr="00313E30" w:rsidRDefault="005C563E" w:rsidP="006350EF">
            <w:pPr>
              <w:pStyle w:val="Thnvnbn"/>
              <w:spacing w:before="120" w:after="120"/>
              <w:jc w:val="center"/>
              <w:rPr>
                <w:rFonts w:ascii="Times New Roman" w:hAnsi="Times New Roman"/>
                <w:color w:val="000000"/>
                <w:sz w:val="20"/>
              </w:rPr>
            </w:pPr>
          </w:p>
        </w:tc>
        <w:tc>
          <w:tcPr>
            <w:tcW w:w="1170" w:type="dxa"/>
            <w:vAlign w:val="center"/>
          </w:tcPr>
          <w:p w:rsidR="005C563E" w:rsidRPr="00313E30"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22/4/2016</w:t>
            </w:r>
          </w:p>
        </w:tc>
        <w:tc>
          <w:tcPr>
            <w:tcW w:w="1170" w:type="dxa"/>
            <w:tcBorders>
              <w:right w:val="single" w:sz="4" w:space="0" w:color="auto"/>
            </w:tcBorders>
            <w:vAlign w:val="center"/>
          </w:tcPr>
          <w:p w:rsidR="005C563E" w:rsidRPr="00313E30" w:rsidRDefault="005C563E" w:rsidP="006350EF">
            <w:pPr>
              <w:pStyle w:val="Thnvnbn"/>
              <w:spacing w:before="120" w:after="120"/>
              <w:jc w:val="center"/>
              <w:rPr>
                <w:rFonts w:ascii="Times New Roman" w:hAnsi="Times New Roman"/>
                <w:color w:val="000000"/>
                <w:sz w:val="20"/>
              </w:rPr>
            </w:pPr>
          </w:p>
        </w:tc>
        <w:tc>
          <w:tcPr>
            <w:tcW w:w="1080" w:type="dxa"/>
            <w:tcBorders>
              <w:left w:val="single" w:sz="4" w:space="0" w:color="auto"/>
            </w:tcBorders>
            <w:vAlign w:val="center"/>
          </w:tcPr>
          <w:p w:rsidR="005C563E" w:rsidRPr="00313E30" w:rsidRDefault="005C563E" w:rsidP="006350EF">
            <w:pPr>
              <w:jc w:val="center"/>
              <w:rPr>
                <w:snapToGrid w:val="0"/>
                <w:color w:val="000000"/>
                <w:sz w:val="20"/>
                <w:szCs w:val="20"/>
              </w:rPr>
            </w:pPr>
            <w:r>
              <w:rPr>
                <w:snapToGrid w:val="0"/>
                <w:color w:val="000000"/>
                <w:sz w:val="20"/>
                <w:szCs w:val="20"/>
              </w:rPr>
              <w:t>Bổ nhiệm</w:t>
            </w:r>
          </w:p>
        </w:tc>
      </w:tr>
      <w:tr w:rsidR="005C563E" w:rsidRPr="00313E30" w:rsidTr="00126094">
        <w:trPr>
          <w:trHeight w:val="935"/>
        </w:trPr>
        <w:tc>
          <w:tcPr>
            <w:tcW w:w="630" w:type="dxa"/>
            <w:vMerge/>
            <w:vAlign w:val="center"/>
          </w:tcPr>
          <w:p w:rsidR="005C563E" w:rsidRPr="00313E30" w:rsidRDefault="005C563E" w:rsidP="006350EF">
            <w:pPr>
              <w:pStyle w:val="Thnvnbn"/>
              <w:spacing w:before="120" w:after="120"/>
              <w:jc w:val="center"/>
              <w:rPr>
                <w:rFonts w:ascii="Times New Roman" w:hAnsi="Times New Roman"/>
                <w:color w:val="000000"/>
                <w:sz w:val="20"/>
              </w:rPr>
            </w:pPr>
          </w:p>
        </w:tc>
        <w:tc>
          <w:tcPr>
            <w:tcW w:w="1260" w:type="dxa"/>
            <w:vAlign w:val="center"/>
          </w:tcPr>
          <w:p w:rsidR="005C563E" w:rsidRPr="00313E30"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Phạm Văn Hội</w:t>
            </w:r>
          </w:p>
        </w:tc>
        <w:tc>
          <w:tcPr>
            <w:tcW w:w="990" w:type="dxa"/>
            <w:vAlign w:val="center"/>
          </w:tcPr>
          <w:p w:rsidR="005C563E" w:rsidRPr="00313E30" w:rsidRDefault="005C563E" w:rsidP="006350EF">
            <w:pPr>
              <w:pStyle w:val="Thnvnbn"/>
              <w:spacing w:before="120" w:after="120"/>
              <w:jc w:val="center"/>
              <w:rPr>
                <w:rFonts w:ascii="Times New Roman" w:hAnsi="Times New Roman"/>
                <w:color w:val="000000"/>
                <w:sz w:val="20"/>
              </w:rPr>
            </w:pPr>
          </w:p>
        </w:tc>
        <w:tc>
          <w:tcPr>
            <w:tcW w:w="900" w:type="dxa"/>
            <w:vAlign w:val="center"/>
          </w:tcPr>
          <w:p w:rsidR="005C563E" w:rsidRDefault="005C563E" w:rsidP="006350EF">
            <w:pPr>
              <w:pStyle w:val="Thnvnbn"/>
              <w:spacing w:before="120" w:after="120"/>
              <w:jc w:val="center"/>
              <w:rPr>
                <w:rFonts w:ascii="Times New Roman" w:hAnsi="Times New Roman"/>
                <w:color w:val="000000"/>
                <w:sz w:val="20"/>
              </w:rPr>
            </w:pPr>
          </w:p>
        </w:tc>
        <w:tc>
          <w:tcPr>
            <w:tcW w:w="1620" w:type="dxa"/>
            <w:vAlign w:val="center"/>
          </w:tcPr>
          <w:p w:rsidR="005C563E" w:rsidRDefault="005C563E" w:rsidP="006350EF">
            <w:pPr>
              <w:pStyle w:val="Thnvnbn"/>
              <w:spacing w:before="120" w:after="120"/>
              <w:jc w:val="center"/>
              <w:rPr>
                <w:rFonts w:ascii="Times New Roman" w:hAnsi="Times New Roman"/>
                <w:color w:val="000000"/>
                <w:sz w:val="20"/>
              </w:rPr>
            </w:pPr>
          </w:p>
        </w:tc>
        <w:tc>
          <w:tcPr>
            <w:tcW w:w="1620" w:type="dxa"/>
            <w:vAlign w:val="center"/>
          </w:tcPr>
          <w:p w:rsidR="005C563E" w:rsidRDefault="005C563E" w:rsidP="006350EF">
            <w:pPr>
              <w:pStyle w:val="Thnvnbn"/>
              <w:spacing w:before="120" w:after="120"/>
              <w:jc w:val="center"/>
              <w:rPr>
                <w:rFonts w:ascii="Times New Roman" w:hAnsi="Times New Roman"/>
                <w:color w:val="000000"/>
                <w:sz w:val="20"/>
              </w:rPr>
            </w:pPr>
          </w:p>
        </w:tc>
        <w:tc>
          <w:tcPr>
            <w:tcW w:w="1170" w:type="dxa"/>
            <w:vAlign w:val="center"/>
          </w:tcPr>
          <w:p w:rsidR="005C563E" w:rsidRDefault="005C563E" w:rsidP="006350EF">
            <w:pPr>
              <w:pStyle w:val="Thnvnbn"/>
              <w:spacing w:before="120" w:after="120"/>
              <w:rPr>
                <w:rFonts w:ascii="Times New Roman" w:hAnsi="Times New Roman"/>
                <w:color w:val="000000"/>
                <w:sz w:val="20"/>
              </w:rPr>
            </w:pPr>
          </w:p>
        </w:tc>
        <w:tc>
          <w:tcPr>
            <w:tcW w:w="1170" w:type="dxa"/>
            <w:tcBorders>
              <w:right w:val="single" w:sz="4" w:space="0" w:color="auto"/>
            </w:tcBorders>
            <w:vAlign w:val="center"/>
          </w:tcPr>
          <w:p w:rsidR="005C563E" w:rsidRPr="00313E30" w:rsidRDefault="005C563E" w:rsidP="006350EF">
            <w:pPr>
              <w:pStyle w:val="Thnvnbn"/>
              <w:spacing w:before="120" w:after="120"/>
              <w:jc w:val="center"/>
              <w:rPr>
                <w:rFonts w:ascii="Times New Roman" w:hAnsi="Times New Roman"/>
                <w:color w:val="000000"/>
                <w:sz w:val="20"/>
              </w:rPr>
            </w:pPr>
          </w:p>
        </w:tc>
        <w:tc>
          <w:tcPr>
            <w:tcW w:w="1080" w:type="dxa"/>
            <w:tcBorders>
              <w:left w:val="single" w:sz="4" w:space="0" w:color="auto"/>
            </w:tcBorders>
            <w:vAlign w:val="center"/>
          </w:tcPr>
          <w:p w:rsidR="005C563E" w:rsidRDefault="005C563E" w:rsidP="006350EF">
            <w:pPr>
              <w:jc w:val="center"/>
              <w:rPr>
                <w:snapToGrid w:val="0"/>
                <w:color w:val="000000"/>
                <w:sz w:val="20"/>
                <w:szCs w:val="20"/>
              </w:rPr>
            </w:pPr>
            <w:r>
              <w:rPr>
                <w:snapToGrid w:val="0"/>
                <w:color w:val="000000"/>
                <w:sz w:val="20"/>
                <w:szCs w:val="20"/>
              </w:rPr>
              <w:t>Bố đẻ</w:t>
            </w:r>
          </w:p>
        </w:tc>
      </w:tr>
      <w:tr w:rsidR="005C563E" w:rsidRPr="00313E30" w:rsidTr="006350EF">
        <w:tc>
          <w:tcPr>
            <w:tcW w:w="630" w:type="dxa"/>
            <w:vAlign w:val="center"/>
          </w:tcPr>
          <w:p w:rsidR="005C563E" w:rsidRPr="00313E30"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2</w:t>
            </w:r>
          </w:p>
        </w:tc>
        <w:tc>
          <w:tcPr>
            <w:tcW w:w="1260" w:type="dxa"/>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Nguyễn Việt Phương</w:t>
            </w:r>
          </w:p>
        </w:tc>
        <w:tc>
          <w:tcPr>
            <w:tcW w:w="990" w:type="dxa"/>
            <w:vAlign w:val="center"/>
          </w:tcPr>
          <w:p w:rsidR="005C563E" w:rsidRPr="00313E30" w:rsidRDefault="005C563E" w:rsidP="006350EF">
            <w:pPr>
              <w:pStyle w:val="Thnvnbn"/>
              <w:spacing w:before="120" w:after="120"/>
              <w:jc w:val="center"/>
              <w:rPr>
                <w:rFonts w:ascii="Times New Roman" w:hAnsi="Times New Roman"/>
                <w:color w:val="000000"/>
                <w:sz w:val="20"/>
              </w:rPr>
            </w:pPr>
          </w:p>
        </w:tc>
        <w:tc>
          <w:tcPr>
            <w:tcW w:w="900" w:type="dxa"/>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Phó Chủ tịch HĐQT</w:t>
            </w:r>
          </w:p>
        </w:tc>
        <w:tc>
          <w:tcPr>
            <w:tcW w:w="1620" w:type="dxa"/>
            <w:vAlign w:val="center"/>
          </w:tcPr>
          <w:p w:rsidR="005C563E" w:rsidRDefault="005C563E" w:rsidP="006350EF">
            <w:pPr>
              <w:pStyle w:val="Thnvnbn"/>
              <w:spacing w:before="120" w:after="120"/>
              <w:jc w:val="center"/>
              <w:rPr>
                <w:rFonts w:ascii="Times New Roman" w:hAnsi="Times New Roman"/>
                <w:color w:val="000000"/>
                <w:sz w:val="20"/>
              </w:rPr>
            </w:pPr>
          </w:p>
        </w:tc>
        <w:tc>
          <w:tcPr>
            <w:tcW w:w="1620" w:type="dxa"/>
            <w:vAlign w:val="center"/>
          </w:tcPr>
          <w:p w:rsidR="005C563E" w:rsidRDefault="005C563E" w:rsidP="006350EF">
            <w:pPr>
              <w:pStyle w:val="Thnvnbn"/>
              <w:spacing w:before="120" w:after="120"/>
              <w:jc w:val="center"/>
              <w:rPr>
                <w:rFonts w:ascii="Times New Roman" w:hAnsi="Times New Roman"/>
                <w:color w:val="000000"/>
                <w:sz w:val="20"/>
              </w:rPr>
            </w:pPr>
          </w:p>
        </w:tc>
        <w:tc>
          <w:tcPr>
            <w:tcW w:w="1170" w:type="dxa"/>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22/4/2016</w:t>
            </w:r>
          </w:p>
        </w:tc>
        <w:tc>
          <w:tcPr>
            <w:tcW w:w="1170" w:type="dxa"/>
            <w:tcBorders>
              <w:right w:val="single" w:sz="4" w:space="0" w:color="auto"/>
            </w:tcBorders>
            <w:vAlign w:val="center"/>
          </w:tcPr>
          <w:p w:rsidR="005C563E" w:rsidRPr="00313E30" w:rsidRDefault="005C563E" w:rsidP="006350EF">
            <w:pPr>
              <w:pStyle w:val="Thnvnbn"/>
              <w:spacing w:before="120" w:after="120"/>
              <w:jc w:val="center"/>
              <w:rPr>
                <w:rFonts w:ascii="Times New Roman" w:hAnsi="Times New Roman"/>
                <w:color w:val="000000"/>
                <w:sz w:val="20"/>
              </w:rPr>
            </w:pPr>
          </w:p>
        </w:tc>
        <w:tc>
          <w:tcPr>
            <w:tcW w:w="1080" w:type="dxa"/>
            <w:tcBorders>
              <w:left w:val="single" w:sz="4" w:space="0" w:color="auto"/>
            </w:tcBorders>
            <w:vAlign w:val="center"/>
          </w:tcPr>
          <w:p w:rsidR="005C563E" w:rsidRDefault="005C563E" w:rsidP="006350EF">
            <w:pPr>
              <w:jc w:val="center"/>
              <w:rPr>
                <w:snapToGrid w:val="0"/>
                <w:color w:val="000000"/>
                <w:sz w:val="20"/>
                <w:szCs w:val="20"/>
              </w:rPr>
            </w:pPr>
            <w:r>
              <w:rPr>
                <w:snapToGrid w:val="0"/>
                <w:color w:val="000000"/>
                <w:sz w:val="20"/>
                <w:szCs w:val="20"/>
              </w:rPr>
              <w:t>Bổ nhiệm</w:t>
            </w:r>
          </w:p>
        </w:tc>
      </w:tr>
      <w:tr w:rsidR="005C563E" w:rsidRPr="00EE08CD" w:rsidTr="00126094">
        <w:trPr>
          <w:trHeight w:val="1214"/>
        </w:trPr>
        <w:tc>
          <w:tcPr>
            <w:tcW w:w="630" w:type="dxa"/>
            <w:vMerge w:val="restart"/>
            <w:vAlign w:val="center"/>
          </w:tcPr>
          <w:p w:rsidR="005C563E" w:rsidRPr="00EE08CD"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3</w:t>
            </w:r>
          </w:p>
        </w:tc>
        <w:tc>
          <w:tcPr>
            <w:tcW w:w="1260" w:type="dxa"/>
            <w:tcBorders>
              <w:bottom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Ma Ngọc Tiến</w:t>
            </w:r>
          </w:p>
          <w:p w:rsidR="005C563E" w:rsidRDefault="005C563E" w:rsidP="006350EF">
            <w:pPr>
              <w:pStyle w:val="Thnvnbn"/>
              <w:spacing w:before="120" w:after="120"/>
              <w:jc w:val="center"/>
              <w:rPr>
                <w:rFonts w:ascii="Times New Roman" w:hAnsi="Times New Roman"/>
                <w:color w:val="000000"/>
                <w:sz w:val="20"/>
              </w:rPr>
            </w:pPr>
          </w:p>
          <w:p w:rsidR="005C563E" w:rsidRPr="00EE08CD" w:rsidRDefault="005C563E" w:rsidP="006350EF">
            <w:pPr>
              <w:pStyle w:val="Thnvnbn"/>
              <w:spacing w:before="120" w:after="120"/>
              <w:jc w:val="center"/>
              <w:rPr>
                <w:rFonts w:ascii="Times New Roman" w:hAnsi="Times New Roman"/>
                <w:color w:val="000000"/>
                <w:sz w:val="20"/>
              </w:rPr>
            </w:pPr>
          </w:p>
        </w:tc>
        <w:tc>
          <w:tcPr>
            <w:tcW w:w="990" w:type="dxa"/>
            <w:tcBorders>
              <w:bottom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900" w:type="dxa"/>
            <w:tcBorders>
              <w:bottom w:val="single" w:sz="4" w:space="0" w:color="auto"/>
            </w:tcBorders>
            <w:vAlign w:val="center"/>
          </w:tcPr>
          <w:p w:rsidR="005C563E" w:rsidRPr="007A1AB3"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TVHĐQT-</w:t>
            </w:r>
            <w:r w:rsidRPr="007A1AB3">
              <w:rPr>
                <w:rFonts w:ascii="Times New Roman" w:hAnsi="Times New Roman"/>
                <w:color w:val="000000"/>
                <w:sz w:val="20"/>
              </w:rPr>
              <w:t>Giám đốc</w:t>
            </w:r>
          </w:p>
        </w:tc>
        <w:tc>
          <w:tcPr>
            <w:tcW w:w="1620" w:type="dxa"/>
            <w:tcBorders>
              <w:bottom w:val="single" w:sz="4" w:space="0" w:color="auto"/>
            </w:tcBorders>
            <w:vAlign w:val="center"/>
          </w:tcPr>
          <w:p w:rsidR="005C563E" w:rsidRPr="00EE08CD" w:rsidRDefault="005C563E" w:rsidP="006350EF">
            <w:pPr>
              <w:pStyle w:val="Thnvnbn"/>
              <w:spacing w:before="120" w:after="120"/>
              <w:jc w:val="center"/>
              <w:rPr>
                <w:rFonts w:ascii="Times New Roman" w:hAnsi="Times New Roman"/>
                <w:color w:val="000000"/>
                <w:sz w:val="20"/>
              </w:rPr>
            </w:pPr>
          </w:p>
        </w:tc>
        <w:tc>
          <w:tcPr>
            <w:tcW w:w="1620" w:type="dxa"/>
            <w:tcBorders>
              <w:bottom w:val="single" w:sz="4" w:space="0" w:color="auto"/>
            </w:tcBorders>
            <w:vAlign w:val="center"/>
          </w:tcPr>
          <w:p w:rsidR="005C563E" w:rsidRPr="00EE08CD" w:rsidRDefault="005C563E" w:rsidP="006350EF">
            <w:pPr>
              <w:pStyle w:val="Thnvnbn"/>
              <w:spacing w:before="120" w:after="120"/>
              <w:jc w:val="center"/>
              <w:rPr>
                <w:rFonts w:ascii="Times New Roman" w:hAnsi="Times New Roman"/>
                <w:color w:val="000000"/>
                <w:sz w:val="20"/>
              </w:rPr>
            </w:pPr>
          </w:p>
        </w:tc>
        <w:tc>
          <w:tcPr>
            <w:tcW w:w="1170" w:type="dxa"/>
            <w:tcBorders>
              <w:bottom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22/4/2016</w:t>
            </w:r>
          </w:p>
          <w:p w:rsidR="005C563E" w:rsidRDefault="005C563E" w:rsidP="006350EF">
            <w:pPr>
              <w:pStyle w:val="Thnvnbn"/>
              <w:spacing w:before="120" w:after="120"/>
              <w:jc w:val="center"/>
              <w:rPr>
                <w:rFonts w:ascii="Times New Roman" w:hAnsi="Times New Roman"/>
                <w:color w:val="000000"/>
                <w:sz w:val="20"/>
              </w:rPr>
            </w:pPr>
          </w:p>
          <w:p w:rsidR="005C563E" w:rsidRDefault="005C563E" w:rsidP="006350EF">
            <w:pPr>
              <w:pStyle w:val="Thnvnbn"/>
              <w:spacing w:before="120" w:after="120"/>
              <w:jc w:val="center"/>
              <w:rPr>
                <w:rFonts w:ascii="Times New Roman" w:hAnsi="Times New Roman"/>
                <w:color w:val="000000"/>
                <w:sz w:val="20"/>
              </w:rPr>
            </w:pPr>
          </w:p>
          <w:p w:rsidR="005C563E" w:rsidRPr="00EE08CD" w:rsidRDefault="005C563E" w:rsidP="006350EF">
            <w:pPr>
              <w:pStyle w:val="Thnvnbn"/>
              <w:spacing w:before="120" w:after="120"/>
              <w:jc w:val="center"/>
              <w:rPr>
                <w:rFonts w:ascii="Times New Roman" w:hAnsi="Times New Roman"/>
                <w:color w:val="000000"/>
                <w:sz w:val="20"/>
              </w:rPr>
            </w:pPr>
          </w:p>
        </w:tc>
        <w:tc>
          <w:tcPr>
            <w:tcW w:w="1170" w:type="dxa"/>
            <w:tcBorders>
              <w:bottom w:val="single" w:sz="4" w:space="0" w:color="auto"/>
              <w:right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1080" w:type="dxa"/>
            <w:tcBorders>
              <w:left w:val="single" w:sz="4" w:space="0" w:color="auto"/>
              <w:bottom w:val="single" w:sz="4" w:space="0" w:color="auto"/>
            </w:tcBorders>
            <w:vAlign w:val="center"/>
          </w:tcPr>
          <w:p w:rsidR="005C563E" w:rsidRPr="00EE08CD"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Bổ nhiệm</w:t>
            </w:r>
            <w:r w:rsidRPr="00EE08CD">
              <w:rPr>
                <w:rFonts w:ascii="Times New Roman" w:hAnsi="Times New Roman"/>
                <w:color w:val="000000"/>
                <w:sz w:val="20"/>
              </w:rPr>
              <w:t xml:space="preserve"> Giám đốc công ty</w:t>
            </w:r>
          </w:p>
        </w:tc>
      </w:tr>
      <w:tr w:rsidR="005C563E" w:rsidRPr="00EE08CD" w:rsidTr="00126094">
        <w:trPr>
          <w:trHeight w:val="944"/>
        </w:trPr>
        <w:tc>
          <w:tcPr>
            <w:tcW w:w="630" w:type="dxa"/>
            <w:vMerge/>
          </w:tcPr>
          <w:p w:rsidR="005C563E" w:rsidRDefault="005C563E" w:rsidP="006350EF">
            <w:pPr>
              <w:pStyle w:val="Thnvnbn"/>
              <w:spacing w:before="120" w:after="120"/>
              <w:rPr>
                <w:rFonts w:ascii="Times New Roman" w:hAnsi="Times New Roman"/>
                <w:color w:val="000000"/>
                <w:sz w:val="20"/>
              </w:rPr>
            </w:pPr>
          </w:p>
        </w:tc>
        <w:tc>
          <w:tcPr>
            <w:tcW w:w="126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p w:rsidR="005C563E" w:rsidRDefault="005C563E" w:rsidP="006350EF">
            <w:pPr>
              <w:pStyle w:val="Thnvnbn"/>
              <w:spacing w:before="120" w:after="120"/>
              <w:jc w:val="center"/>
              <w:rPr>
                <w:rFonts w:ascii="Times New Roman" w:hAnsi="Times New Roman"/>
                <w:color w:val="000000"/>
                <w:sz w:val="20"/>
              </w:rPr>
            </w:pPr>
            <w:r w:rsidRPr="00EE08CD">
              <w:rPr>
                <w:rFonts w:ascii="Times New Roman" w:hAnsi="Times New Roman"/>
                <w:color w:val="000000"/>
                <w:sz w:val="20"/>
              </w:rPr>
              <w:t>Nguyễn Thị Thoại</w:t>
            </w:r>
          </w:p>
        </w:tc>
        <w:tc>
          <w:tcPr>
            <w:tcW w:w="990" w:type="dxa"/>
            <w:tcBorders>
              <w:top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900" w:type="dxa"/>
            <w:tcBorders>
              <w:top w:val="single" w:sz="4" w:space="0" w:color="auto"/>
            </w:tcBorders>
            <w:vAlign w:val="center"/>
          </w:tcPr>
          <w:p w:rsidR="005C563E" w:rsidRPr="007A1AB3" w:rsidRDefault="005C563E" w:rsidP="006350EF">
            <w:pPr>
              <w:pStyle w:val="Thnvnbn"/>
              <w:spacing w:before="120" w:after="120"/>
              <w:jc w:val="center"/>
              <w:rPr>
                <w:rFonts w:ascii="Times New Roman" w:hAnsi="Times New Roman"/>
                <w:color w:val="000000"/>
                <w:sz w:val="20"/>
              </w:rPr>
            </w:pPr>
          </w:p>
        </w:tc>
        <w:tc>
          <w:tcPr>
            <w:tcW w:w="1620" w:type="dxa"/>
            <w:tcBorders>
              <w:top w:val="single" w:sz="4" w:space="0" w:color="auto"/>
            </w:tcBorders>
            <w:vAlign w:val="center"/>
          </w:tcPr>
          <w:p w:rsidR="005C563E" w:rsidRDefault="005C563E" w:rsidP="00126094">
            <w:pPr>
              <w:pStyle w:val="Thnvnbn"/>
              <w:spacing w:before="120" w:after="120"/>
              <w:rPr>
                <w:rFonts w:ascii="Times New Roman" w:hAnsi="Times New Roman"/>
                <w:color w:val="000000"/>
                <w:sz w:val="20"/>
              </w:rPr>
            </w:pPr>
          </w:p>
        </w:tc>
        <w:tc>
          <w:tcPr>
            <w:tcW w:w="1620" w:type="dxa"/>
            <w:tcBorders>
              <w:top w:val="single" w:sz="4" w:space="0" w:color="auto"/>
            </w:tcBorders>
            <w:vAlign w:val="center"/>
          </w:tcPr>
          <w:p w:rsidR="005C563E" w:rsidRPr="00EE08CD" w:rsidRDefault="005C563E" w:rsidP="006350EF">
            <w:pPr>
              <w:pStyle w:val="Thnvnbn"/>
              <w:spacing w:before="120" w:after="120"/>
              <w:jc w:val="center"/>
              <w:rPr>
                <w:rFonts w:ascii="Times New Roman" w:hAnsi="Times New Roman"/>
                <w:color w:val="000000"/>
                <w:sz w:val="20"/>
              </w:rPr>
            </w:pPr>
          </w:p>
        </w:tc>
        <w:tc>
          <w:tcPr>
            <w:tcW w:w="117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p w:rsidR="005C563E" w:rsidRDefault="005C563E" w:rsidP="006350EF">
            <w:pPr>
              <w:pStyle w:val="Thnvnbn"/>
              <w:spacing w:before="120" w:after="120"/>
              <w:jc w:val="center"/>
              <w:rPr>
                <w:rFonts w:ascii="Times New Roman" w:hAnsi="Times New Roman"/>
                <w:color w:val="000000"/>
                <w:sz w:val="20"/>
              </w:rPr>
            </w:pPr>
            <w:r w:rsidRPr="00EE08CD">
              <w:rPr>
                <w:rFonts w:ascii="Times New Roman" w:hAnsi="Times New Roman"/>
                <w:color w:val="000000"/>
                <w:sz w:val="20"/>
              </w:rPr>
              <w:t>22/4/2016</w:t>
            </w:r>
          </w:p>
        </w:tc>
        <w:tc>
          <w:tcPr>
            <w:tcW w:w="1170" w:type="dxa"/>
            <w:tcBorders>
              <w:top w:val="single" w:sz="4" w:space="0" w:color="auto"/>
              <w:right w:val="single" w:sz="4" w:space="0" w:color="auto"/>
            </w:tcBorders>
            <w:vAlign w:val="center"/>
          </w:tcPr>
          <w:p w:rsidR="005C563E" w:rsidRPr="00EE08CD" w:rsidRDefault="005C563E" w:rsidP="006350EF">
            <w:pPr>
              <w:pStyle w:val="Thnvnbn"/>
              <w:spacing w:before="120" w:after="120"/>
              <w:rPr>
                <w:rFonts w:ascii="Times New Roman" w:hAnsi="Times New Roman"/>
                <w:b/>
                <w:color w:val="000000"/>
                <w:sz w:val="20"/>
              </w:rPr>
            </w:pPr>
          </w:p>
        </w:tc>
        <w:tc>
          <w:tcPr>
            <w:tcW w:w="1080" w:type="dxa"/>
            <w:tcBorders>
              <w:top w:val="single" w:sz="4" w:space="0" w:color="auto"/>
              <w:lef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Vợ</w:t>
            </w:r>
          </w:p>
        </w:tc>
      </w:tr>
      <w:tr w:rsidR="005C563E" w:rsidRPr="00EE08CD" w:rsidTr="00126094">
        <w:trPr>
          <w:trHeight w:val="962"/>
        </w:trPr>
        <w:tc>
          <w:tcPr>
            <w:tcW w:w="630" w:type="dxa"/>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4</w:t>
            </w:r>
          </w:p>
        </w:tc>
        <w:tc>
          <w:tcPr>
            <w:tcW w:w="126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Vũ Trí Thức</w:t>
            </w:r>
          </w:p>
        </w:tc>
        <w:tc>
          <w:tcPr>
            <w:tcW w:w="990" w:type="dxa"/>
            <w:tcBorders>
              <w:top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900" w:type="dxa"/>
            <w:tcBorders>
              <w:top w:val="single" w:sz="4" w:space="0" w:color="auto"/>
            </w:tcBorders>
            <w:vAlign w:val="center"/>
          </w:tcPr>
          <w:p w:rsidR="005C563E" w:rsidRPr="007A1AB3"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TVHĐQT</w:t>
            </w: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17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22/4/2016</w:t>
            </w:r>
          </w:p>
        </w:tc>
        <w:tc>
          <w:tcPr>
            <w:tcW w:w="1170" w:type="dxa"/>
            <w:tcBorders>
              <w:top w:val="single" w:sz="4" w:space="0" w:color="auto"/>
              <w:right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1080" w:type="dxa"/>
            <w:tcBorders>
              <w:top w:val="single" w:sz="4" w:space="0" w:color="auto"/>
              <w:lef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Bổ nhiệm</w:t>
            </w:r>
          </w:p>
        </w:tc>
      </w:tr>
      <w:tr w:rsidR="005C563E" w:rsidRPr="00EE08CD" w:rsidTr="00126094">
        <w:trPr>
          <w:trHeight w:val="1250"/>
        </w:trPr>
        <w:tc>
          <w:tcPr>
            <w:tcW w:w="630" w:type="dxa"/>
            <w:vMerge w:val="restart"/>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5</w:t>
            </w:r>
          </w:p>
        </w:tc>
        <w:tc>
          <w:tcPr>
            <w:tcW w:w="126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Trịnh Ngọc Hiếu</w:t>
            </w:r>
          </w:p>
        </w:tc>
        <w:tc>
          <w:tcPr>
            <w:tcW w:w="990" w:type="dxa"/>
            <w:tcBorders>
              <w:top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90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TVHĐQT-PGĐ</w:t>
            </w: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17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22/4/2016</w:t>
            </w:r>
          </w:p>
        </w:tc>
        <w:tc>
          <w:tcPr>
            <w:tcW w:w="1170" w:type="dxa"/>
            <w:tcBorders>
              <w:top w:val="single" w:sz="4" w:space="0" w:color="auto"/>
              <w:right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1080" w:type="dxa"/>
            <w:tcBorders>
              <w:top w:val="single" w:sz="4" w:space="0" w:color="auto"/>
              <w:lef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Bổ nhiệm</w:t>
            </w:r>
          </w:p>
        </w:tc>
      </w:tr>
      <w:tr w:rsidR="005C563E" w:rsidRPr="00EE08CD" w:rsidTr="00126094">
        <w:trPr>
          <w:trHeight w:val="1169"/>
        </w:trPr>
        <w:tc>
          <w:tcPr>
            <w:tcW w:w="630" w:type="dxa"/>
            <w:vMerge/>
          </w:tcPr>
          <w:p w:rsidR="005C563E" w:rsidRDefault="005C563E" w:rsidP="006350EF">
            <w:pPr>
              <w:pStyle w:val="Thnvnbn"/>
              <w:spacing w:before="120" w:after="120"/>
              <w:rPr>
                <w:rFonts w:ascii="Times New Roman" w:hAnsi="Times New Roman"/>
                <w:color w:val="000000"/>
                <w:sz w:val="20"/>
              </w:rPr>
            </w:pPr>
          </w:p>
        </w:tc>
        <w:tc>
          <w:tcPr>
            <w:tcW w:w="126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Vũ Thị Vui</w:t>
            </w:r>
          </w:p>
        </w:tc>
        <w:tc>
          <w:tcPr>
            <w:tcW w:w="990" w:type="dxa"/>
            <w:tcBorders>
              <w:top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90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Phó Phòng KH -KT</w:t>
            </w: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17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170" w:type="dxa"/>
            <w:tcBorders>
              <w:top w:val="single" w:sz="4" w:space="0" w:color="auto"/>
              <w:right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1080" w:type="dxa"/>
            <w:tcBorders>
              <w:top w:val="single" w:sz="4" w:space="0" w:color="auto"/>
              <w:lef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Vợ</w:t>
            </w:r>
          </w:p>
        </w:tc>
      </w:tr>
      <w:tr w:rsidR="005C563E" w:rsidRPr="00EE08CD" w:rsidTr="00126094">
        <w:trPr>
          <w:trHeight w:val="1160"/>
        </w:trPr>
        <w:tc>
          <w:tcPr>
            <w:tcW w:w="630" w:type="dxa"/>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lastRenderedPageBreak/>
              <w:t>6</w:t>
            </w:r>
          </w:p>
        </w:tc>
        <w:tc>
          <w:tcPr>
            <w:tcW w:w="126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Tạ Hồng Thăng</w:t>
            </w:r>
          </w:p>
        </w:tc>
        <w:tc>
          <w:tcPr>
            <w:tcW w:w="990" w:type="dxa"/>
            <w:tcBorders>
              <w:top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90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TVHĐQT</w:t>
            </w: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17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22/4/2016</w:t>
            </w:r>
          </w:p>
        </w:tc>
        <w:tc>
          <w:tcPr>
            <w:tcW w:w="1170" w:type="dxa"/>
            <w:tcBorders>
              <w:top w:val="single" w:sz="4" w:space="0" w:color="auto"/>
              <w:right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1080" w:type="dxa"/>
            <w:tcBorders>
              <w:top w:val="single" w:sz="4" w:space="0" w:color="auto"/>
              <w:lef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Bổ nhiệm</w:t>
            </w:r>
          </w:p>
        </w:tc>
      </w:tr>
      <w:tr w:rsidR="005C563E" w:rsidRPr="00EE08CD" w:rsidTr="00126094">
        <w:trPr>
          <w:trHeight w:val="1250"/>
        </w:trPr>
        <w:tc>
          <w:tcPr>
            <w:tcW w:w="630" w:type="dxa"/>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7</w:t>
            </w:r>
          </w:p>
        </w:tc>
        <w:tc>
          <w:tcPr>
            <w:tcW w:w="126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Nguyễn Trung Hiếu</w:t>
            </w:r>
          </w:p>
        </w:tc>
        <w:tc>
          <w:tcPr>
            <w:tcW w:w="990" w:type="dxa"/>
            <w:tcBorders>
              <w:top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90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TVHĐQT</w:t>
            </w: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17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22/4/2016</w:t>
            </w:r>
          </w:p>
        </w:tc>
        <w:tc>
          <w:tcPr>
            <w:tcW w:w="1170" w:type="dxa"/>
            <w:tcBorders>
              <w:top w:val="single" w:sz="4" w:space="0" w:color="auto"/>
              <w:right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1080" w:type="dxa"/>
            <w:tcBorders>
              <w:top w:val="single" w:sz="4" w:space="0" w:color="auto"/>
              <w:lef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Bổ nhiệm</w:t>
            </w:r>
          </w:p>
        </w:tc>
      </w:tr>
      <w:tr w:rsidR="005C563E" w:rsidRPr="00EE08CD" w:rsidTr="00126094">
        <w:trPr>
          <w:trHeight w:val="1250"/>
        </w:trPr>
        <w:tc>
          <w:tcPr>
            <w:tcW w:w="630" w:type="dxa"/>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8</w:t>
            </w:r>
          </w:p>
        </w:tc>
        <w:tc>
          <w:tcPr>
            <w:tcW w:w="126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Nguyễn Ngọc Tuấn</w:t>
            </w:r>
          </w:p>
        </w:tc>
        <w:tc>
          <w:tcPr>
            <w:tcW w:w="990" w:type="dxa"/>
            <w:tcBorders>
              <w:top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90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Trưởng BKS</w:t>
            </w: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17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22/4/2016</w:t>
            </w:r>
          </w:p>
        </w:tc>
        <w:tc>
          <w:tcPr>
            <w:tcW w:w="1170" w:type="dxa"/>
            <w:tcBorders>
              <w:top w:val="single" w:sz="4" w:space="0" w:color="auto"/>
              <w:right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1080" w:type="dxa"/>
            <w:tcBorders>
              <w:top w:val="single" w:sz="4" w:space="0" w:color="auto"/>
              <w:lef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Bổ nhiệm</w:t>
            </w:r>
          </w:p>
        </w:tc>
      </w:tr>
      <w:tr w:rsidR="005C563E" w:rsidRPr="00EE08CD" w:rsidTr="00126094">
        <w:trPr>
          <w:trHeight w:val="1250"/>
        </w:trPr>
        <w:tc>
          <w:tcPr>
            <w:tcW w:w="630" w:type="dxa"/>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9</w:t>
            </w:r>
          </w:p>
        </w:tc>
        <w:tc>
          <w:tcPr>
            <w:tcW w:w="126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Nguyễn Thị Lương Thanh</w:t>
            </w:r>
          </w:p>
        </w:tc>
        <w:tc>
          <w:tcPr>
            <w:tcW w:w="990" w:type="dxa"/>
            <w:tcBorders>
              <w:top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90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TVBKS</w:t>
            </w: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17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22/4/2016</w:t>
            </w:r>
          </w:p>
        </w:tc>
        <w:tc>
          <w:tcPr>
            <w:tcW w:w="1170" w:type="dxa"/>
            <w:tcBorders>
              <w:top w:val="single" w:sz="4" w:space="0" w:color="auto"/>
              <w:right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1080" w:type="dxa"/>
            <w:tcBorders>
              <w:top w:val="single" w:sz="4" w:space="0" w:color="auto"/>
              <w:lef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Bổ nhiệm</w:t>
            </w:r>
          </w:p>
        </w:tc>
      </w:tr>
      <w:tr w:rsidR="005C563E" w:rsidRPr="00EE08CD" w:rsidTr="006350EF">
        <w:trPr>
          <w:trHeight w:val="1553"/>
        </w:trPr>
        <w:tc>
          <w:tcPr>
            <w:tcW w:w="630" w:type="dxa"/>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10</w:t>
            </w:r>
          </w:p>
        </w:tc>
        <w:tc>
          <w:tcPr>
            <w:tcW w:w="126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Nguyễn Hữu Trọng</w:t>
            </w:r>
          </w:p>
        </w:tc>
        <w:tc>
          <w:tcPr>
            <w:tcW w:w="990" w:type="dxa"/>
            <w:tcBorders>
              <w:top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90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TVBKS</w:t>
            </w: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17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22/4/2016</w:t>
            </w:r>
          </w:p>
        </w:tc>
        <w:tc>
          <w:tcPr>
            <w:tcW w:w="1170" w:type="dxa"/>
            <w:tcBorders>
              <w:top w:val="single" w:sz="4" w:space="0" w:color="auto"/>
              <w:right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1080" w:type="dxa"/>
            <w:tcBorders>
              <w:top w:val="single" w:sz="4" w:space="0" w:color="auto"/>
              <w:lef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Bổ nhiệm</w:t>
            </w:r>
          </w:p>
        </w:tc>
      </w:tr>
      <w:tr w:rsidR="005C563E" w:rsidRPr="00EE08CD" w:rsidTr="00126094">
        <w:trPr>
          <w:trHeight w:val="1214"/>
        </w:trPr>
        <w:tc>
          <w:tcPr>
            <w:tcW w:w="630" w:type="dxa"/>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11</w:t>
            </w:r>
          </w:p>
        </w:tc>
        <w:tc>
          <w:tcPr>
            <w:tcW w:w="126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Đào Xuân Tuất</w:t>
            </w:r>
          </w:p>
        </w:tc>
        <w:tc>
          <w:tcPr>
            <w:tcW w:w="990" w:type="dxa"/>
            <w:tcBorders>
              <w:top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90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Phó GĐ</w:t>
            </w: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17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21/5/2016</w:t>
            </w:r>
          </w:p>
        </w:tc>
        <w:tc>
          <w:tcPr>
            <w:tcW w:w="1170" w:type="dxa"/>
            <w:tcBorders>
              <w:top w:val="single" w:sz="4" w:space="0" w:color="auto"/>
              <w:right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1080" w:type="dxa"/>
            <w:tcBorders>
              <w:top w:val="single" w:sz="4" w:space="0" w:color="auto"/>
              <w:lef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Bổ nhiệm</w:t>
            </w:r>
          </w:p>
        </w:tc>
      </w:tr>
      <w:tr w:rsidR="005C563E" w:rsidRPr="00EE08CD" w:rsidTr="00126094">
        <w:trPr>
          <w:trHeight w:val="1169"/>
        </w:trPr>
        <w:tc>
          <w:tcPr>
            <w:tcW w:w="630" w:type="dxa"/>
          </w:tcPr>
          <w:p w:rsidR="005C563E" w:rsidRDefault="005C563E" w:rsidP="006350EF">
            <w:pPr>
              <w:pStyle w:val="Thnvnbn"/>
              <w:spacing w:before="120" w:after="120"/>
              <w:rPr>
                <w:rFonts w:ascii="Times New Roman" w:hAnsi="Times New Roman"/>
                <w:color w:val="000000"/>
                <w:sz w:val="20"/>
              </w:rPr>
            </w:pPr>
          </w:p>
        </w:tc>
        <w:tc>
          <w:tcPr>
            <w:tcW w:w="126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Phan Thị Hồng</w:t>
            </w:r>
          </w:p>
        </w:tc>
        <w:tc>
          <w:tcPr>
            <w:tcW w:w="990" w:type="dxa"/>
            <w:tcBorders>
              <w:top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90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Nhân viên</w:t>
            </w: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17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170" w:type="dxa"/>
            <w:tcBorders>
              <w:top w:val="single" w:sz="4" w:space="0" w:color="auto"/>
              <w:right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1080" w:type="dxa"/>
            <w:tcBorders>
              <w:top w:val="single" w:sz="4" w:space="0" w:color="auto"/>
              <w:lef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Vợ</w:t>
            </w:r>
          </w:p>
        </w:tc>
      </w:tr>
      <w:tr w:rsidR="005C563E" w:rsidRPr="00EE08CD" w:rsidTr="00126094">
        <w:trPr>
          <w:trHeight w:val="1151"/>
        </w:trPr>
        <w:tc>
          <w:tcPr>
            <w:tcW w:w="630" w:type="dxa"/>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12</w:t>
            </w:r>
          </w:p>
        </w:tc>
        <w:tc>
          <w:tcPr>
            <w:tcW w:w="126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Nguyễn Văn Biên</w:t>
            </w:r>
          </w:p>
        </w:tc>
        <w:tc>
          <w:tcPr>
            <w:tcW w:w="990" w:type="dxa"/>
            <w:tcBorders>
              <w:top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90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Phó GĐ</w:t>
            </w: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17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21/5/2016</w:t>
            </w:r>
          </w:p>
        </w:tc>
        <w:tc>
          <w:tcPr>
            <w:tcW w:w="1170" w:type="dxa"/>
            <w:tcBorders>
              <w:top w:val="single" w:sz="4" w:space="0" w:color="auto"/>
              <w:right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1080" w:type="dxa"/>
            <w:tcBorders>
              <w:top w:val="single" w:sz="4" w:space="0" w:color="auto"/>
              <w:lef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Bổ nhiệm</w:t>
            </w:r>
          </w:p>
        </w:tc>
      </w:tr>
      <w:tr w:rsidR="005C563E" w:rsidRPr="00EE08CD" w:rsidTr="00126094">
        <w:trPr>
          <w:trHeight w:val="1160"/>
        </w:trPr>
        <w:tc>
          <w:tcPr>
            <w:tcW w:w="630" w:type="dxa"/>
            <w:vMerge w:val="restart"/>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13</w:t>
            </w:r>
          </w:p>
        </w:tc>
        <w:tc>
          <w:tcPr>
            <w:tcW w:w="126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Đỗ Khắc Hùng</w:t>
            </w:r>
          </w:p>
        </w:tc>
        <w:tc>
          <w:tcPr>
            <w:tcW w:w="990" w:type="dxa"/>
            <w:tcBorders>
              <w:top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90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Kế toán trưởng</w:t>
            </w: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17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21/5/2016</w:t>
            </w:r>
          </w:p>
        </w:tc>
        <w:tc>
          <w:tcPr>
            <w:tcW w:w="1170" w:type="dxa"/>
            <w:tcBorders>
              <w:top w:val="single" w:sz="4" w:space="0" w:color="auto"/>
              <w:right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1080" w:type="dxa"/>
            <w:tcBorders>
              <w:top w:val="single" w:sz="4" w:space="0" w:color="auto"/>
              <w:lef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Bổ nhiệm</w:t>
            </w:r>
          </w:p>
        </w:tc>
      </w:tr>
      <w:tr w:rsidR="005C563E" w:rsidRPr="00EE08CD" w:rsidTr="00126094">
        <w:trPr>
          <w:trHeight w:val="989"/>
        </w:trPr>
        <w:tc>
          <w:tcPr>
            <w:tcW w:w="630" w:type="dxa"/>
            <w:vMerge/>
          </w:tcPr>
          <w:p w:rsidR="005C563E" w:rsidRDefault="005C563E" w:rsidP="006350EF">
            <w:pPr>
              <w:pStyle w:val="Thnvnbn"/>
              <w:spacing w:before="120" w:after="120"/>
              <w:rPr>
                <w:rFonts w:ascii="Times New Roman" w:hAnsi="Times New Roman"/>
                <w:color w:val="000000"/>
                <w:sz w:val="20"/>
              </w:rPr>
            </w:pPr>
          </w:p>
        </w:tc>
        <w:tc>
          <w:tcPr>
            <w:tcW w:w="126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Đỗ Thu Hà</w:t>
            </w:r>
          </w:p>
        </w:tc>
        <w:tc>
          <w:tcPr>
            <w:tcW w:w="990" w:type="dxa"/>
            <w:tcBorders>
              <w:top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90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17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170" w:type="dxa"/>
            <w:tcBorders>
              <w:top w:val="single" w:sz="4" w:space="0" w:color="auto"/>
              <w:right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1080" w:type="dxa"/>
            <w:tcBorders>
              <w:top w:val="single" w:sz="4" w:space="0" w:color="auto"/>
              <w:lef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Em gái</w:t>
            </w:r>
          </w:p>
        </w:tc>
      </w:tr>
      <w:tr w:rsidR="005C563E" w:rsidRPr="00EE08CD" w:rsidTr="006350EF">
        <w:tc>
          <w:tcPr>
            <w:tcW w:w="630" w:type="dxa"/>
            <w:vAlign w:val="center"/>
          </w:tcPr>
          <w:p w:rsidR="005C563E" w:rsidRPr="00A9051E" w:rsidRDefault="005C563E" w:rsidP="006350EF">
            <w:pPr>
              <w:pStyle w:val="Thnvnbn"/>
              <w:spacing w:before="120" w:after="120"/>
              <w:jc w:val="center"/>
              <w:rPr>
                <w:rFonts w:ascii="Times New Roman" w:hAnsi="Times New Roman"/>
                <w:color w:val="000000"/>
                <w:sz w:val="20"/>
              </w:rPr>
            </w:pPr>
            <w:r w:rsidRPr="00A9051E">
              <w:rPr>
                <w:rFonts w:ascii="Times New Roman" w:hAnsi="Times New Roman"/>
                <w:color w:val="000000"/>
                <w:sz w:val="20"/>
              </w:rPr>
              <w:t>14</w:t>
            </w:r>
          </w:p>
        </w:tc>
        <w:tc>
          <w:tcPr>
            <w:tcW w:w="1260" w:type="dxa"/>
            <w:vAlign w:val="center"/>
          </w:tcPr>
          <w:p w:rsidR="005C563E" w:rsidRPr="00EE08CD" w:rsidRDefault="005C563E" w:rsidP="006350EF">
            <w:pPr>
              <w:pStyle w:val="Thnvnbn"/>
              <w:spacing w:before="120" w:after="120"/>
              <w:jc w:val="center"/>
              <w:rPr>
                <w:rFonts w:ascii="Times New Roman" w:hAnsi="Times New Roman"/>
                <w:color w:val="000000"/>
                <w:sz w:val="20"/>
              </w:rPr>
            </w:pPr>
            <w:r w:rsidRPr="00EE08CD">
              <w:rPr>
                <w:rFonts w:ascii="Times New Roman" w:hAnsi="Times New Roman"/>
                <w:color w:val="000000"/>
                <w:sz w:val="20"/>
              </w:rPr>
              <w:t>Lương Thị Tuyết</w:t>
            </w:r>
          </w:p>
        </w:tc>
        <w:tc>
          <w:tcPr>
            <w:tcW w:w="990" w:type="dxa"/>
            <w:vAlign w:val="center"/>
          </w:tcPr>
          <w:p w:rsidR="005C563E" w:rsidRPr="00EE08CD" w:rsidRDefault="005C563E" w:rsidP="006350EF">
            <w:pPr>
              <w:pStyle w:val="Thnvnbn"/>
              <w:spacing w:before="120" w:after="120"/>
              <w:jc w:val="center"/>
              <w:rPr>
                <w:rFonts w:ascii="Times New Roman" w:hAnsi="Times New Roman"/>
                <w:b/>
                <w:color w:val="000000"/>
                <w:sz w:val="20"/>
              </w:rPr>
            </w:pPr>
          </w:p>
        </w:tc>
        <w:tc>
          <w:tcPr>
            <w:tcW w:w="900" w:type="dxa"/>
            <w:vAlign w:val="center"/>
          </w:tcPr>
          <w:p w:rsidR="005C563E" w:rsidRPr="00EE08CD" w:rsidRDefault="005C563E" w:rsidP="006350EF">
            <w:pPr>
              <w:pStyle w:val="Thnvnbn"/>
              <w:spacing w:before="120" w:after="120"/>
              <w:jc w:val="center"/>
              <w:rPr>
                <w:rFonts w:ascii="Times New Roman" w:hAnsi="Times New Roman"/>
                <w:color w:val="000000"/>
                <w:sz w:val="20"/>
              </w:rPr>
            </w:pPr>
            <w:r w:rsidRPr="00EE08CD">
              <w:rPr>
                <w:rFonts w:ascii="Times New Roman" w:hAnsi="Times New Roman"/>
                <w:color w:val="000000"/>
                <w:sz w:val="20"/>
              </w:rPr>
              <w:t>Trưởng BKS</w:t>
            </w:r>
          </w:p>
        </w:tc>
        <w:tc>
          <w:tcPr>
            <w:tcW w:w="1620" w:type="dxa"/>
            <w:vAlign w:val="center"/>
          </w:tcPr>
          <w:p w:rsidR="005C563E" w:rsidRPr="00EE08CD" w:rsidRDefault="005C563E" w:rsidP="006350EF">
            <w:pPr>
              <w:pStyle w:val="Thnvnbn"/>
              <w:spacing w:before="120" w:after="120"/>
              <w:jc w:val="center"/>
              <w:rPr>
                <w:rFonts w:ascii="Times New Roman" w:hAnsi="Times New Roman"/>
                <w:color w:val="000000"/>
                <w:sz w:val="20"/>
              </w:rPr>
            </w:pPr>
          </w:p>
        </w:tc>
        <w:tc>
          <w:tcPr>
            <w:tcW w:w="1620" w:type="dxa"/>
            <w:vAlign w:val="center"/>
          </w:tcPr>
          <w:p w:rsidR="005C563E" w:rsidRPr="00EE08CD" w:rsidRDefault="005C563E" w:rsidP="006350EF">
            <w:pPr>
              <w:pStyle w:val="Thnvnbn"/>
              <w:spacing w:before="120" w:after="120"/>
              <w:jc w:val="center"/>
              <w:rPr>
                <w:rFonts w:ascii="Times New Roman" w:hAnsi="Times New Roman"/>
                <w:color w:val="000000"/>
                <w:sz w:val="20"/>
              </w:rPr>
            </w:pPr>
          </w:p>
        </w:tc>
        <w:tc>
          <w:tcPr>
            <w:tcW w:w="1170" w:type="dxa"/>
            <w:vAlign w:val="center"/>
          </w:tcPr>
          <w:p w:rsidR="005C563E" w:rsidRPr="00EE08CD" w:rsidRDefault="005C563E" w:rsidP="006350EF">
            <w:pPr>
              <w:pStyle w:val="Thnvnbn"/>
              <w:spacing w:before="120" w:after="120"/>
              <w:jc w:val="center"/>
              <w:rPr>
                <w:rFonts w:ascii="Times New Roman" w:hAnsi="Times New Roman"/>
                <w:color w:val="000000"/>
                <w:sz w:val="20"/>
              </w:rPr>
            </w:pPr>
          </w:p>
        </w:tc>
        <w:tc>
          <w:tcPr>
            <w:tcW w:w="1170" w:type="dxa"/>
            <w:tcBorders>
              <w:right w:val="single" w:sz="4" w:space="0" w:color="auto"/>
            </w:tcBorders>
            <w:vAlign w:val="center"/>
          </w:tcPr>
          <w:p w:rsidR="005C563E" w:rsidRPr="007A1AB3" w:rsidRDefault="005C563E" w:rsidP="006350EF">
            <w:pPr>
              <w:pStyle w:val="Thnvnbn"/>
              <w:spacing w:before="120" w:after="120"/>
              <w:jc w:val="center"/>
              <w:rPr>
                <w:rFonts w:ascii="Times New Roman" w:hAnsi="Times New Roman"/>
                <w:color w:val="000000"/>
                <w:sz w:val="20"/>
              </w:rPr>
            </w:pPr>
            <w:r w:rsidRPr="007A1AB3">
              <w:rPr>
                <w:rFonts w:ascii="Times New Roman" w:hAnsi="Times New Roman"/>
                <w:color w:val="000000"/>
                <w:sz w:val="20"/>
              </w:rPr>
              <w:t>22/4/2016</w:t>
            </w:r>
          </w:p>
        </w:tc>
        <w:tc>
          <w:tcPr>
            <w:tcW w:w="1080" w:type="dxa"/>
            <w:tcBorders>
              <w:left w:val="single" w:sz="4" w:space="0" w:color="auto"/>
            </w:tcBorders>
            <w:vAlign w:val="center"/>
          </w:tcPr>
          <w:p w:rsidR="005C563E" w:rsidRPr="00EE08CD"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Hết nhiệm kỳ</w:t>
            </w:r>
          </w:p>
        </w:tc>
      </w:tr>
      <w:tr w:rsidR="005C563E" w:rsidRPr="00EE08CD" w:rsidTr="00126094">
        <w:trPr>
          <w:trHeight w:val="1160"/>
        </w:trPr>
        <w:tc>
          <w:tcPr>
            <w:tcW w:w="630" w:type="dxa"/>
            <w:vMerge w:val="restart"/>
          </w:tcPr>
          <w:p w:rsidR="005C563E" w:rsidRDefault="005C563E" w:rsidP="006350EF">
            <w:pPr>
              <w:pStyle w:val="Thnvnbn"/>
              <w:spacing w:before="120" w:after="120"/>
              <w:rPr>
                <w:rFonts w:ascii="Times New Roman" w:hAnsi="Times New Roman"/>
                <w:color w:val="000000"/>
                <w:sz w:val="20"/>
              </w:rPr>
            </w:pPr>
          </w:p>
          <w:p w:rsidR="005C563E" w:rsidRDefault="005C563E" w:rsidP="006350EF">
            <w:pPr>
              <w:pStyle w:val="Thnvnbn"/>
              <w:spacing w:before="120" w:after="120"/>
              <w:rPr>
                <w:rFonts w:ascii="Times New Roman" w:hAnsi="Times New Roman"/>
                <w:color w:val="000000"/>
                <w:sz w:val="20"/>
              </w:rPr>
            </w:pPr>
          </w:p>
          <w:p w:rsidR="005C563E" w:rsidRDefault="005C563E" w:rsidP="006350EF">
            <w:pPr>
              <w:pStyle w:val="Thnvnbn"/>
              <w:spacing w:before="120" w:after="120"/>
              <w:rPr>
                <w:rFonts w:ascii="Times New Roman" w:hAnsi="Times New Roman"/>
                <w:color w:val="000000"/>
                <w:sz w:val="20"/>
              </w:rPr>
            </w:pPr>
          </w:p>
          <w:p w:rsidR="005C563E" w:rsidRDefault="005C563E" w:rsidP="006350EF">
            <w:pPr>
              <w:pStyle w:val="Thnvnbn"/>
              <w:spacing w:before="120" w:after="120"/>
              <w:rPr>
                <w:rFonts w:ascii="Times New Roman" w:hAnsi="Times New Roman"/>
                <w:color w:val="000000"/>
                <w:sz w:val="20"/>
              </w:rPr>
            </w:pPr>
          </w:p>
          <w:p w:rsidR="005C563E" w:rsidRPr="007A1AB3" w:rsidRDefault="005C563E" w:rsidP="006350EF">
            <w:pPr>
              <w:pStyle w:val="Thnvnbn"/>
              <w:spacing w:before="120" w:after="120"/>
              <w:rPr>
                <w:rFonts w:ascii="Times New Roman" w:hAnsi="Times New Roman"/>
                <w:color w:val="000000"/>
                <w:sz w:val="20"/>
              </w:rPr>
            </w:pPr>
            <w:r>
              <w:rPr>
                <w:rFonts w:ascii="Times New Roman" w:hAnsi="Times New Roman"/>
                <w:color w:val="000000"/>
                <w:sz w:val="20"/>
              </w:rPr>
              <w:t>15</w:t>
            </w:r>
          </w:p>
        </w:tc>
        <w:tc>
          <w:tcPr>
            <w:tcW w:w="1260" w:type="dxa"/>
            <w:tcBorders>
              <w:bottom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Vàn Quốc Tân</w:t>
            </w:r>
          </w:p>
          <w:p w:rsidR="005C563E" w:rsidRDefault="005C563E" w:rsidP="006350EF">
            <w:pPr>
              <w:pStyle w:val="Thnvnbn"/>
              <w:spacing w:before="120" w:after="120"/>
              <w:jc w:val="center"/>
              <w:rPr>
                <w:rFonts w:ascii="Times New Roman" w:hAnsi="Times New Roman"/>
                <w:color w:val="000000"/>
                <w:sz w:val="20"/>
              </w:rPr>
            </w:pPr>
          </w:p>
          <w:p w:rsidR="005C563E" w:rsidRPr="00EE08CD" w:rsidRDefault="005C563E" w:rsidP="006350EF">
            <w:pPr>
              <w:pStyle w:val="Thnvnbn"/>
              <w:spacing w:before="120" w:after="120"/>
              <w:jc w:val="center"/>
              <w:rPr>
                <w:rFonts w:ascii="Times New Roman" w:hAnsi="Times New Roman"/>
                <w:color w:val="000000"/>
                <w:sz w:val="20"/>
              </w:rPr>
            </w:pPr>
          </w:p>
        </w:tc>
        <w:tc>
          <w:tcPr>
            <w:tcW w:w="990" w:type="dxa"/>
            <w:tcBorders>
              <w:bottom w:val="single" w:sz="4" w:space="0" w:color="auto"/>
            </w:tcBorders>
            <w:vAlign w:val="center"/>
          </w:tcPr>
          <w:p w:rsidR="005C563E" w:rsidRDefault="005C563E" w:rsidP="006350EF">
            <w:pPr>
              <w:pStyle w:val="Thnvnbn"/>
              <w:spacing w:before="120" w:after="120"/>
              <w:jc w:val="center"/>
              <w:rPr>
                <w:rFonts w:ascii="Times New Roman" w:hAnsi="Times New Roman"/>
                <w:b/>
                <w:color w:val="000000"/>
                <w:sz w:val="20"/>
              </w:rPr>
            </w:pPr>
          </w:p>
          <w:p w:rsidR="005C563E" w:rsidRDefault="005C563E" w:rsidP="006350EF">
            <w:pPr>
              <w:pStyle w:val="Thnvnbn"/>
              <w:spacing w:before="120" w:after="120"/>
              <w:jc w:val="center"/>
              <w:rPr>
                <w:rFonts w:ascii="Times New Roman" w:hAnsi="Times New Roman"/>
                <w:b/>
                <w:color w:val="000000"/>
                <w:sz w:val="20"/>
              </w:rPr>
            </w:pPr>
          </w:p>
          <w:p w:rsidR="005C563E" w:rsidRDefault="005C563E" w:rsidP="006350EF">
            <w:pPr>
              <w:pStyle w:val="Thnvnbn"/>
              <w:spacing w:before="120" w:after="120"/>
              <w:jc w:val="center"/>
              <w:rPr>
                <w:rFonts w:ascii="Times New Roman" w:hAnsi="Times New Roman"/>
                <w:b/>
                <w:color w:val="000000"/>
                <w:sz w:val="20"/>
              </w:rPr>
            </w:pPr>
          </w:p>
          <w:p w:rsidR="005C563E" w:rsidRPr="00EE08CD" w:rsidRDefault="005C563E" w:rsidP="006350EF">
            <w:pPr>
              <w:pStyle w:val="Thnvnbn"/>
              <w:spacing w:before="120" w:after="120"/>
              <w:jc w:val="center"/>
              <w:rPr>
                <w:rFonts w:ascii="Times New Roman" w:hAnsi="Times New Roman"/>
                <w:b/>
                <w:color w:val="000000"/>
                <w:sz w:val="20"/>
              </w:rPr>
            </w:pPr>
          </w:p>
        </w:tc>
        <w:tc>
          <w:tcPr>
            <w:tcW w:w="900" w:type="dxa"/>
            <w:tcBorders>
              <w:bottom w:val="single" w:sz="4" w:space="0" w:color="auto"/>
            </w:tcBorders>
            <w:vAlign w:val="center"/>
          </w:tcPr>
          <w:p w:rsidR="005C563E" w:rsidRPr="00EE08CD"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TV Ban kiểm soát</w:t>
            </w:r>
          </w:p>
        </w:tc>
        <w:tc>
          <w:tcPr>
            <w:tcW w:w="1620" w:type="dxa"/>
            <w:tcBorders>
              <w:bottom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620" w:type="dxa"/>
            <w:tcBorders>
              <w:bottom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170" w:type="dxa"/>
            <w:tcBorders>
              <w:bottom w:val="single" w:sz="4" w:space="0" w:color="auto"/>
            </w:tcBorders>
            <w:vAlign w:val="center"/>
          </w:tcPr>
          <w:p w:rsidR="005C563E" w:rsidRPr="00EE08CD" w:rsidRDefault="005C563E" w:rsidP="006350EF">
            <w:pPr>
              <w:pStyle w:val="Thnvnbn"/>
              <w:spacing w:before="120" w:after="120"/>
              <w:jc w:val="center"/>
              <w:rPr>
                <w:rFonts w:ascii="Times New Roman" w:hAnsi="Times New Roman"/>
                <w:color w:val="000000"/>
                <w:sz w:val="20"/>
              </w:rPr>
            </w:pPr>
          </w:p>
        </w:tc>
        <w:tc>
          <w:tcPr>
            <w:tcW w:w="1170" w:type="dxa"/>
            <w:tcBorders>
              <w:bottom w:val="single" w:sz="4" w:space="0" w:color="auto"/>
              <w:righ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sidRPr="007A1AB3">
              <w:rPr>
                <w:rFonts w:ascii="Times New Roman" w:hAnsi="Times New Roman"/>
                <w:color w:val="000000"/>
                <w:sz w:val="20"/>
              </w:rPr>
              <w:t>22/4/2016</w:t>
            </w:r>
          </w:p>
          <w:p w:rsidR="005C563E" w:rsidRDefault="005C563E" w:rsidP="006350EF">
            <w:pPr>
              <w:pStyle w:val="Thnvnbn"/>
              <w:spacing w:before="120" w:after="120"/>
              <w:jc w:val="center"/>
              <w:rPr>
                <w:rFonts w:ascii="Times New Roman" w:hAnsi="Times New Roman"/>
                <w:color w:val="000000"/>
                <w:sz w:val="20"/>
              </w:rPr>
            </w:pPr>
          </w:p>
          <w:p w:rsidR="005C563E" w:rsidRDefault="005C563E" w:rsidP="006350EF">
            <w:pPr>
              <w:pStyle w:val="Thnvnbn"/>
              <w:spacing w:before="120" w:after="120"/>
              <w:jc w:val="center"/>
              <w:rPr>
                <w:rFonts w:ascii="Times New Roman" w:hAnsi="Times New Roman"/>
                <w:color w:val="000000"/>
                <w:sz w:val="20"/>
              </w:rPr>
            </w:pPr>
          </w:p>
          <w:p w:rsidR="005C563E" w:rsidRPr="007A1AB3" w:rsidRDefault="005C563E" w:rsidP="006350EF">
            <w:pPr>
              <w:pStyle w:val="Thnvnbn"/>
              <w:spacing w:before="120" w:after="120"/>
              <w:jc w:val="center"/>
              <w:rPr>
                <w:rFonts w:ascii="Times New Roman" w:hAnsi="Times New Roman"/>
                <w:color w:val="000000"/>
                <w:sz w:val="20"/>
              </w:rPr>
            </w:pPr>
          </w:p>
        </w:tc>
        <w:tc>
          <w:tcPr>
            <w:tcW w:w="1080" w:type="dxa"/>
            <w:tcBorders>
              <w:left w:val="single" w:sz="4" w:space="0" w:color="auto"/>
              <w:bottom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Hết nhiệm ký</w:t>
            </w:r>
          </w:p>
          <w:p w:rsidR="005C563E" w:rsidRDefault="005C563E" w:rsidP="006350EF">
            <w:pPr>
              <w:pStyle w:val="Thnvnbn"/>
              <w:spacing w:before="120" w:after="120"/>
              <w:jc w:val="center"/>
              <w:rPr>
                <w:rFonts w:ascii="Times New Roman" w:hAnsi="Times New Roman"/>
                <w:color w:val="000000"/>
                <w:sz w:val="20"/>
              </w:rPr>
            </w:pPr>
          </w:p>
          <w:p w:rsidR="005C563E" w:rsidRDefault="005C563E" w:rsidP="006350EF">
            <w:pPr>
              <w:pStyle w:val="Thnvnbn"/>
              <w:spacing w:before="120" w:after="120"/>
              <w:jc w:val="center"/>
              <w:rPr>
                <w:rFonts w:ascii="Times New Roman" w:hAnsi="Times New Roman"/>
                <w:color w:val="000000"/>
                <w:sz w:val="20"/>
              </w:rPr>
            </w:pPr>
          </w:p>
        </w:tc>
      </w:tr>
      <w:tr w:rsidR="005C563E" w:rsidRPr="00EE08CD" w:rsidTr="00126094">
        <w:trPr>
          <w:trHeight w:val="1160"/>
        </w:trPr>
        <w:tc>
          <w:tcPr>
            <w:tcW w:w="630" w:type="dxa"/>
            <w:vMerge/>
          </w:tcPr>
          <w:p w:rsidR="005C563E" w:rsidRDefault="005C563E" w:rsidP="006350EF">
            <w:pPr>
              <w:pStyle w:val="Thnvnbn"/>
              <w:spacing w:before="120" w:after="120"/>
              <w:rPr>
                <w:rFonts w:ascii="Times New Roman" w:hAnsi="Times New Roman"/>
                <w:color w:val="000000"/>
                <w:sz w:val="20"/>
              </w:rPr>
            </w:pPr>
          </w:p>
        </w:tc>
        <w:tc>
          <w:tcPr>
            <w:tcW w:w="126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Linh Thị Thủy</w:t>
            </w:r>
          </w:p>
        </w:tc>
        <w:tc>
          <w:tcPr>
            <w:tcW w:w="99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b/>
                <w:color w:val="000000"/>
                <w:sz w:val="20"/>
              </w:rPr>
            </w:pPr>
          </w:p>
        </w:tc>
        <w:tc>
          <w:tcPr>
            <w:tcW w:w="90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620" w:type="dxa"/>
            <w:tcBorders>
              <w:top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tc>
        <w:tc>
          <w:tcPr>
            <w:tcW w:w="1170" w:type="dxa"/>
            <w:tcBorders>
              <w:top w:val="single" w:sz="4" w:space="0" w:color="auto"/>
            </w:tcBorders>
            <w:vAlign w:val="center"/>
          </w:tcPr>
          <w:p w:rsidR="005C563E" w:rsidRPr="00EE08CD" w:rsidRDefault="005C563E" w:rsidP="006350EF">
            <w:pPr>
              <w:pStyle w:val="Thnvnbn"/>
              <w:spacing w:before="120" w:after="120"/>
              <w:jc w:val="center"/>
              <w:rPr>
                <w:rFonts w:ascii="Times New Roman" w:hAnsi="Times New Roman"/>
                <w:color w:val="000000"/>
                <w:sz w:val="20"/>
              </w:rPr>
            </w:pPr>
          </w:p>
        </w:tc>
        <w:tc>
          <w:tcPr>
            <w:tcW w:w="1170" w:type="dxa"/>
            <w:tcBorders>
              <w:top w:val="single" w:sz="4" w:space="0" w:color="auto"/>
              <w:righ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p w:rsidR="005C563E" w:rsidRPr="007A1AB3"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22/4/2016</w:t>
            </w:r>
          </w:p>
        </w:tc>
        <w:tc>
          <w:tcPr>
            <w:tcW w:w="1080" w:type="dxa"/>
            <w:tcBorders>
              <w:top w:val="single" w:sz="4" w:space="0" w:color="auto"/>
              <w:lef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0"/>
              </w:rPr>
            </w:pPr>
          </w:p>
          <w:p w:rsidR="005C563E" w:rsidRDefault="005C563E" w:rsidP="006350EF">
            <w:pPr>
              <w:pStyle w:val="Thnvnbn"/>
              <w:spacing w:before="120" w:after="120"/>
              <w:jc w:val="center"/>
              <w:rPr>
                <w:rFonts w:ascii="Times New Roman" w:hAnsi="Times New Roman"/>
                <w:color w:val="000000"/>
                <w:sz w:val="20"/>
              </w:rPr>
            </w:pPr>
            <w:r>
              <w:rPr>
                <w:rFonts w:ascii="Times New Roman" w:hAnsi="Times New Roman"/>
                <w:color w:val="000000"/>
                <w:sz w:val="20"/>
              </w:rPr>
              <w:t>Vợ</w:t>
            </w:r>
          </w:p>
        </w:tc>
      </w:tr>
    </w:tbl>
    <w:p w:rsidR="005C563E" w:rsidRDefault="005C563E" w:rsidP="005C563E">
      <w:pPr>
        <w:pStyle w:val="Thnvnbn"/>
        <w:spacing w:before="120" w:after="120"/>
        <w:rPr>
          <w:rFonts w:ascii="Times New Roman" w:hAnsi="Times New Roman"/>
          <w:color w:val="000000"/>
          <w:sz w:val="26"/>
          <w:szCs w:val="26"/>
        </w:rPr>
      </w:pPr>
      <w:r w:rsidRPr="00836157">
        <w:rPr>
          <w:rFonts w:ascii="Times New Roman" w:hAnsi="Times New Roman"/>
          <w:color w:val="000000"/>
          <w:sz w:val="26"/>
          <w:szCs w:val="26"/>
        </w:rPr>
        <w:t>2.Giao dịch giữa công ty</w:t>
      </w:r>
      <w:r>
        <w:rPr>
          <w:rFonts w:ascii="Times New Roman" w:hAnsi="Times New Roman"/>
          <w:color w:val="000000"/>
          <w:sz w:val="26"/>
          <w:szCs w:val="26"/>
        </w:rPr>
        <w:t xml:space="preserve"> với người có liên quan của công ty; hoặc giữa công ty với cổ đông lớn, người nội bộ, người có liên quan người nội bộ </w:t>
      </w:r>
    </w:p>
    <w:p w:rsidR="005C563E" w:rsidRDefault="005C563E" w:rsidP="005C563E">
      <w:pPr>
        <w:pStyle w:val="Thnvnbn"/>
        <w:spacing w:before="120" w:after="120"/>
        <w:rPr>
          <w:rFonts w:ascii="Times New Roman" w:hAnsi="Times New Roman"/>
          <w:color w:val="000000"/>
          <w:sz w:val="26"/>
          <w:szCs w:val="26"/>
        </w:rPr>
      </w:pPr>
    </w:p>
    <w:p w:rsidR="005C563E" w:rsidRDefault="005C563E" w:rsidP="005C563E">
      <w:pPr>
        <w:pStyle w:val="Thnvnbn"/>
        <w:spacing w:before="120" w:after="120"/>
        <w:rPr>
          <w:rFonts w:ascii="Times New Roman" w:hAnsi="Times New Roman"/>
          <w:color w:val="000000"/>
          <w:sz w:val="26"/>
          <w:szCs w:val="26"/>
        </w:rPr>
      </w:pPr>
    </w:p>
    <w:p w:rsidR="005C563E" w:rsidRDefault="005C563E" w:rsidP="005C563E">
      <w:pPr>
        <w:pStyle w:val="Thnvnbn"/>
        <w:spacing w:before="120" w:after="120"/>
        <w:rPr>
          <w:rFonts w:ascii="Times New Roman" w:hAnsi="Times New Roman"/>
          <w:color w:val="000000"/>
          <w:sz w:val="26"/>
          <w:szCs w:val="26"/>
        </w:rPr>
      </w:pPr>
    </w:p>
    <w:p w:rsidR="005C563E" w:rsidRDefault="005C563E" w:rsidP="005C563E">
      <w:pPr>
        <w:pStyle w:val="Thnvnbn"/>
        <w:spacing w:before="120" w:after="120"/>
        <w:rPr>
          <w:rFonts w:ascii="Times New Roman" w:hAnsi="Times New Roman"/>
          <w:color w:val="000000"/>
          <w:sz w:val="26"/>
          <w:szCs w:val="26"/>
        </w:rPr>
      </w:pPr>
    </w:p>
    <w:tbl>
      <w:tblPr>
        <w:tblStyle w:val="LiBng"/>
        <w:tblW w:w="10440" w:type="dxa"/>
        <w:tblInd w:w="-792" w:type="dxa"/>
        <w:tblLayout w:type="fixed"/>
        <w:tblLook w:val="04A0"/>
      </w:tblPr>
      <w:tblGrid>
        <w:gridCol w:w="630"/>
        <w:gridCol w:w="1260"/>
        <w:gridCol w:w="990"/>
        <w:gridCol w:w="900"/>
        <w:gridCol w:w="1440"/>
        <w:gridCol w:w="1170"/>
        <w:gridCol w:w="1350"/>
        <w:gridCol w:w="1620"/>
        <w:gridCol w:w="1080"/>
      </w:tblGrid>
      <w:tr w:rsidR="005C563E" w:rsidRPr="00EE08CD" w:rsidTr="006350EF">
        <w:tc>
          <w:tcPr>
            <w:tcW w:w="630" w:type="dxa"/>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sidRPr="00EE08CD">
              <w:rPr>
                <w:rFonts w:ascii="Times New Roman" w:hAnsi="Times New Roman"/>
                <w:b/>
                <w:color w:val="000000"/>
                <w:sz w:val="24"/>
                <w:szCs w:val="24"/>
              </w:rPr>
              <w:t>STT</w:t>
            </w:r>
          </w:p>
        </w:tc>
        <w:tc>
          <w:tcPr>
            <w:tcW w:w="1260" w:type="dxa"/>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sidRPr="00EE08CD">
              <w:rPr>
                <w:rFonts w:ascii="Times New Roman" w:hAnsi="Times New Roman"/>
                <w:b/>
                <w:color w:val="000000"/>
                <w:sz w:val="24"/>
                <w:szCs w:val="24"/>
              </w:rPr>
              <w:t>Tên tổ chức/các nhân</w:t>
            </w:r>
          </w:p>
        </w:tc>
        <w:tc>
          <w:tcPr>
            <w:tcW w:w="990" w:type="dxa"/>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Pr>
                <w:rFonts w:ascii="Times New Roman" w:hAnsi="Times New Roman"/>
                <w:b/>
                <w:color w:val="000000"/>
                <w:sz w:val="24"/>
                <w:szCs w:val="24"/>
              </w:rPr>
              <w:t xml:space="preserve">Mối quan hệ liên quan với công ty </w:t>
            </w:r>
          </w:p>
        </w:tc>
        <w:tc>
          <w:tcPr>
            <w:tcW w:w="900" w:type="dxa"/>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sidRPr="00EE08CD">
              <w:rPr>
                <w:rFonts w:ascii="Times New Roman" w:hAnsi="Times New Roman"/>
                <w:b/>
                <w:color w:val="000000"/>
                <w:sz w:val="24"/>
                <w:szCs w:val="24"/>
              </w:rPr>
              <w:t>Số Giâý NSH ngày cấp, nơi cấp</w:t>
            </w:r>
          </w:p>
        </w:tc>
        <w:tc>
          <w:tcPr>
            <w:tcW w:w="1440" w:type="dxa"/>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sidRPr="00EE08CD">
              <w:rPr>
                <w:rFonts w:ascii="Times New Roman" w:hAnsi="Times New Roman"/>
                <w:b/>
                <w:color w:val="000000"/>
                <w:sz w:val="24"/>
                <w:szCs w:val="24"/>
              </w:rPr>
              <w:t>Địa chỉ trụ sở chính/đ</w:t>
            </w:r>
            <w:r>
              <w:rPr>
                <w:rFonts w:ascii="Times New Roman" w:hAnsi="Times New Roman"/>
                <w:b/>
                <w:color w:val="000000"/>
                <w:sz w:val="24"/>
                <w:szCs w:val="24"/>
              </w:rPr>
              <w:t>i</w:t>
            </w:r>
            <w:r w:rsidRPr="00EE08CD">
              <w:rPr>
                <w:rFonts w:ascii="Times New Roman" w:hAnsi="Times New Roman"/>
                <w:b/>
                <w:color w:val="000000"/>
                <w:sz w:val="24"/>
                <w:szCs w:val="24"/>
              </w:rPr>
              <w:t>ạ</w:t>
            </w:r>
            <w:r>
              <w:rPr>
                <w:rFonts w:ascii="Times New Roman" w:hAnsi="Times New Roman"/>
                <w:b/>
                <w:color w:val="000000"/>
                <w:sz w:val="24"/>
                <w:szCs w:val="24"/>
              </w:rPr>
              <w:t xml:space="preserve"> </w:t>
            </w:r>
            <w:r w:rsidRPr="00EE08CD">
              <w:rPr>
                <w:rFonts w:ascii="Times New Roman" w:hAnsi="Times New Roman"/>
                <w:b/>
                <w:color w:val="000000"/>
                <w:sz w:val="24"/>
                <w:szCs w:val="24"/>
              </w:rPr>
              <w:t>chỉ liên hệ</w:t>
            </w:r>
          </w:p>
        </w:tc>
        <w:tc>
          <w:tcPr>
            <w:tcW w:w="1170" w:type="dxa"/>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Pr>
                <w:rFonts w:ascii="Times New Roman" w:hAnsi="Times New Roman"/>
                <w:b/>
                <w:color w:val="000000"/>
                <w:sz w:val="24"/>
                <w:szCs w:val="24"/>
              </w:rPr>
              <w:t>Thời điểm giao dịch với công ty</w:t>
            </w:r>
          </w:p>
        </w:tc>
        <w:tc>
          <w:tcPr>
            <w:tcW w:w="1350" w:type="dxa"/>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Pr>
                <w:rFonts w:ascii="Times New Roman" w:hAnsi="Times New Roman"/>
                <w:b/>
                <w:color w:val="000000"/>
                <w:sz w:val="24"/>
                <w:szCs w:val="24"/>
              </w:rPr>
              <w:t>Số Nghị quyết/Quyết định của ĐHĐCĐ/HĐQT thông qua, nêu rõ ngày ban hành</w:t>
            </w:r>
          </w:p>
        </w:tc>
        <w:tc>
          <w:tcPr>
            <w:tcW w:w="1620" w:type="dxa"/>
            <w:tcBorders>
              <w:right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Pr>
                <w:rFonts w:ascii="Times New Roman" w:hAnsi="Times New Roman"/>
                <w:b/>
                <w:color w:val="000000"/>
                <w:sz w:val="24"/>
                <w:szCs w:val="24"/>
              </w:rPr>
              <w:t>Số lượng, tỷ lệ nắm giữ cổ phiếu sau khi giao dịch</w:t>
            </w:r>
          </w:p>
        </w:tc>
        <w:tc>
          <w:tcPr>
            <w:tcW w:w="1080" w:type="dxa"/>
            <w:tcBorders>
              <w:left w:val="single" w:sz="4" w:space="0" w:color="auto"/>
            </w:tcBorders>
            <w:vAlign w:val="center"/>
          </w:tcPr>
          <w:p w:rsidR="005C563E" w:rsidRPr="00EE08CD" w:rsidRDefault="005C563E" w:rsidP="006350EF">
            <w:pPr>
              <w:jc w:val="center"/>
              <w:rPr>
                <w:b/>
                <w:snapToGrid w:val="0"/>
                <w:color w:val="000000"/>
              </w:rPr>
            </w:pPr>
          </w:p>
          <w:p w:rsidR="005C563E" w:rsidRPr="00EE08CD" w:rsidRDefault="005C563E" w:rsidP="006350EF">
            <w:pPr>
              <w:jc w:val="center"/>
              <w:rPr>
                <w:b/>
                <w:snapToGrid w:val="0"/>
                <w:color w:val="000000"/>
              </w:rPr>
            </w:pPr>
          </w:p>
          <w:p w:rsidR="005C563E" w:rsidRPr="00EE08CD" w:rsidRDefault="005C563E" w:rsidP="006350EF">
            <w:pPr>
              <w:jc w:val="center"/>
              <w:rPr>
                <w:b/>
                <w:snapToGrid w:val="0"/>
                <w:color w:val="000000"/>
              </w:rPr>
            </w:pPr>
            <w:r>
              <w:rPr>
                <w:b/>
                <w:snapToGrid w:val="0"/>
                <w:color w:val="000000"/>
              </w:rPr>
              <w:t>Ghi chú</w:t>
            </w:r>
          </w:p>
          <w:p w:rsidR="005C563E" w:rsidRPr="00EE08CD" w:rsidRDefault="005C563E" w:rsidP="006350EF">
            <w:pPr>
              <w:jc w:val="center"/>
              <w:rPr>
                <w:b/>
                <w:snapToGrid w:val="0"/>
                <w:color w:val="000000"/>
              </w:rPr>
            </w:pPr>
          </w:p>
          <w:p w:rsidR="005C563E" w:rsidRPr="00EE08CD" w:rsidRDefault="005C563E" w:rsidP="006350EF">
            <w:pPr>
              <w:pStyle w:val="Thnvnbn"/>
              <w:spacing w:before="120" w:after="120"/>
              <w:jc w:val="center"/>
              <w:rPr>
                <w:rFonts w:ascii="Times New Roman" w:hAnsi="Times New Roman"/>
                <w:b/>
                <w:color w:val="000000"/>
                <w:sz w:val="24"/>
                <w:szCs w:val="24"/>
              </w:rPr>
            </w:pPr>
          </w:p>
        </w:tc>
      </w:tr>
      <w:tr w:rsidR="005C563E" w:rsidRPr="00EE08CD" w:rsidTr="006350EF">
        <w:tc>
          <w:tcPr>
            <w:tcW w:w="630" w:type="dxa"/>
          </w:tcPr>
          <w:p w:rsidR="005C563E" w:rsidRPr="00EE08CD" w:rsidRDefault="005C563E" w:rsidP="006350EF">
            <w:pPr>
              <w:pStyle w:val="Thnvnbn"/>
              <w:spacing w:before="120" w:after="120"/>
              <w:rPr>
                <w:rFonts w:ascii="Times New Roman" w:hAnsi="Times New Roman"/>
                <w:b/>
                <w:color w:val="000000"/>
                <w:sz w:val="20"/>
              </w:rPr>
            </w:pPr>
          </w:p>
        </w:tc>
        <w:tc>
          <w:tcPr>
            <w:tcW w:w="1260" w:type="dxa"/>
          </w:tcPr>
          <w:p w:rsidR="005C563E" w:rsidRPr="00EE08CD" w:rsidRDefault="005C563E" w:rsidP="006350EF">
            <w:pPr>
              <w:pStyle w:val="Thnvnbn"/>
              <w:spacing w:before="120" w:after="120"/>
              <w:rPr>
                <w:rFonts w:ascii="Times New Roman" w:hAnsi="Times New Roman"/>
                <w:color w:val="000000"/>
                <w:sz w:val="20"/>
              </w:rPr>
            </w:pPr>
            <w:r>
              <w:rPr>
                <w:rFonts w:ascii="Times New Roman" w:hAnsi="Times New Roman"/>
                <w:color w:val="000000"/>
                <w:sz w:val="20"/>
              </w:rPr>
              <w:t>Không</w:t>
            </w:r>
          </w:p>
        </w:tc>
        <w:tc>
          <w:tcPr>
            <w:tcW w:w="990" w:type="dxa"/>
          </w:tcPr>
          <w:p w:rsidR="005C563E" w:rsidRPr="00EE08CD" w:rsidRDefault="005C563E" w:rsidP="006350EF">
            <w:pPr>
              <w:pStyle w:val="Thnvnbn"/>
              <w:spacing w:before="120" w:after="120"/>
              <w:rPr>
                <w:rFonts w:ascii="Times New Roman" w:hAnsi="Times New Roman"/>
                <w:b/>
                <w:color w:val="000000"/>
                <w:sz w:val="20"/>
              </w:rPr>
            </w:pPr>
          </w:p>
        </w:tc>
        <w:tc>
          <w:tcPr>
            <w:tcW w:w="900" w:type="dxa"/>
          </w:tcPr>
          <w:p w:rsidR="005C563E" w:rsidRPr="00EE08CD" w:rsidRDefault="005C563E" w:rsidP="006350EF">
            <w:pPr>
              <w:pStyle w:val="Thnvnbn"/>
              <w:spacing w:before="120" w:after="120"/>
              <w:rPr>
                <w:rFonts w:ascii="Times New Roman" w:hAnsi="Times New Roman"/>
                <w:color w:val="000000"/>
                <w:sz w:val="20"/>
              </w:rPr>
            </w:pPr>
          </w:p>
        </w:tc>
        <w:tc>
          <w:tcPr>
            <w:tcW w:w="1440" w:type="dxa"/>
          </w:tcPr>
          <w:p w:rsidR="005C563E" w:rsidRPr="00EE08CD" w:rsidRDefault="005C563E" w:rsidP="006350EF">
            <w:pPr>
              <w:pStyle w:val="Thnvnbn"/>
              <w:spacing w:before="120" w:after="120"/>
              <w:rPr>
                <w:rFonts w:ascii="Times New Roman" w:hAnsi="Times New Roman"/>
                <w:color w:val="000000"/>
                <w:sz w:val="20"/>
              </w:rPr>
            </w:pPr>
          </w:p>
        </w:tc>
        <w:tc>
          <w:tcPr>
            <w:tcW w:w="1170" w:type="dxa"/>
          </w:tcPr>
          <w:p w:rsidR="005C563E" w:rsidRPr="00EE08CD" w:rsidRDefault="005C563E" w:rsidP="006350EF">
            <w:pPr>
              <w:pStyle w:val="Thnvnbn"/>
              <w:spacing w:before="120" w:after="120"/>
              <w:rPr>
                <w:rFonts w:ascii="Times New Roman" w:hAnsi="Times New Roman"/>
                <w:color w:val="000000"/>
                <w:sz w:val="20"/>
              </w:rPr>
            </w:pPr>
          </w:p>
        </w:tc>
        <w:tc>
          <w:tcPr>
            <w:tcW w:w="1350" w:type="dxa"/>
          </w:tcPr>
          <w:p w:rsidR="005C563E" w:rsidRPr="00EE08CD" w:rsidRDefault="005C563E" w:rsidP="006350EF">
            <w:pPr>
              <w:pStyle w:val="Thnvnbn"/>
              <w:spacing w:before="120" w:after="120"/>
              <w:rPr>
                <w:rFonts w:ascii="Times New Roman" w:hAnsi="Times New Roman"/>
                <w:color w:val="000000"/>
                <w:sz w:val="20"/>
              </w:rPr>
            </w:pPr>
          </w:p>
        </w:tc>
        <w:tc>
          <w:tcPr>
            <w:tcW w:w="1620" w:type="dxa"/>
            <w:tcBorders>
              <w:right w:val="single" w:sz="4" w:space="0" w:color="auto"/>
            </w:tcBorders>
          </w:tcPr>
          <w:p w:rsidR="005C563E" w:rsidRPr="007A1AB3" w:rsidRDefault="005C563E" w:rsidP="006350EF">
            <w:pPr>
              <w:pStyle w:val="Thnvnbn"/>
              <w:spacing w:before="120" w:after="120"/>
              <w:rPr>
                <w:rFonts w:ascii="Times New Roman" w:hAnsi="Times New Roman"/>
                <w:color w:val="000000"/>
                <w:sz w:val="20"/>
              </w:rPr>
            </w:pPr>
          </w:p>
        </w:tc>
        <w:tc>
          <w:tcPr>
            <w:tcW w:w="1080" w:type="dxa"/>
            <w:tcBorders>
              <w:left w:val="single" w:sz="4" w:space="0" w:color="auto"/>
            </w:tcBorders>
          </w:tcPr>
          <w:p w:rsidR="005C563E" w:rsidRPr="00EE08CD" w:rsidRDefault="005C563E" w:rsidP="006350EF">
            <w:pPr>
              <w:pStyle w:val="Thnvnbn"/>
              <w:spacing w:before="120" w:after="120"/>
              <w:rPr>
                <w:rFonts w:ascii="Times New Roman" w:hAnsi="Times New Roman"/>
                <w:color w:val="000000"/>
                <w:sz w:val="20"/>
              </w:rPr>
            </w:pPr>
          </w:p>
        </w:tc>
      </w:tr>
      <w:tr w:rsidR="005C563E" w:rsidRPr="00EE08CD" w:rsidTr="006350EF">
        <w:tc>
          <w:tcPr>
            <w:tcW w:w="630" w:type="dxa"/>
          </w:tcPr>
          <w:p w:rsidR="005C563E" w:rsidRPr="007A1AB3" w:rsidRDefault="005C563E" w:rsidP="006350EF">
            <w:pPr>
              <w:pStyle w:val="Thnvnbn"/>
              <w:spacing w:before="120" w:after="120"/>
              <w:rPr>
                <w:rFonts w:ascii="Times New Roman" w:hAnsi="Times New Roman"/>
                <w:color w:val="000000"/>
                <w:sz w:val="20"/>
              </w:rPr>
            </w:pPr>
          </w:p>
        </w:tc>
        <w:tc>
          <w:tcPr>
            <w:tcW w:w="1260" w:type="dxa"/>
          </w:tcPr>
          <w:p w:rsidR="005C563E" w:rsidRPr="00EE08CD" w:rsidRDefault="005C563E" w:rsidP="006350EF">
            <w:pPr>
              <w:pStyle w:val="Thnvnbn"/>
              <w:spacing w:before="120" w:after="120"/>
              <w:rPr>
                <w:rFonts w:ascii="Times New Roman" w:hAnsi="Times New Roman"/>
                <w:color w:val="000000"/>
                <w:sz w:val="20"/>
              </w:rPr>
            </w:pPr>
          </w:p>
        </w:tc>
        <w:tc>
          <w:tcPr>
            <w:tcW w:w="990" w:type="dxa"/>
          </w:tcPr>
          <w:p w:rsidR="005C563E" w:rsidRPr="00EE08CD" w:rsidRDefault="005C563E" w:rsidP="006350EF">
            <w:pPr>
              <w:pStyle w:val="Thnvnbn"/>
              <w:spacing w:before="120" w:after="120"/>
              <w:rPr>
                <w:rFonts w:ascii="Times New Roman" w:hAnsi="Times New Roman"/>
                <w:b/>
                <w:color w:val="000000"/>
                <w:sz w:val="20"/>
              </w:rPr>
            </w:pPr>
          </w:p>
        </w:tc>
        <w:tc>
          <w:tcPr>
            <w:tcW w:w="900" w:type="dxa"/>
          </w:tcPr>
          <w:p w:rsidR="005C563E" w:rsidRPr="00EE08CD" w:rsidRDefault="005C563E" w:rsidP="006350EF">
            <w:pPr>
              <w:pStyle w:val="Thnvnbn"/>
              <w:spacing w:before="120" w:after="120"/>
              <w:rPr>
                <w:rFonts w:ascii="Times New Roman" w:hAnsi="Times New Roman"/>
                <w:color w:val="000000"/>
                <w:sz w:val="20"/>
              </w:rPr>
            </w:pPr>
          </w:p>
        </w:tc>
        <w:tc>
          <w:tcPr>
            <w:tcW w:w="1440" w:type="dxa"/>
          </w:tcPr>
          <w:p w:rsidR="005C563E" w:rsidRDefault="005C563E" w:rsidP="006350EF">
            <w:pPr>
              <w:pStyle w:val="Thnvnbn"/>
              <w:spacing w:before="120" w:after="120"/>
              <w:rPr>
                <w:rFonts w:ascii="Times New Roman" w:hAnsi="Times New Roman"/>
                <w:color w:val="000000"/>
                <w:sz w:val="20"/>
              </w:rPr>
            </w:pPr>
          </w:p>
        </w:tc>
        <w:tc>
          <w:tcPr>
            <w:tcW w:w="1170" w:type="dxa"/>
          </w:tcPr>
          <w:p w:rsidR="005C563E" w:rsidRDefault="005C563E" w:rsidP="006350EF">
            <w:pPr>
              <w:pStyle w:val="Thnvnbn"/>
              <w:spacing w:before="120" w:after="120"/>
              <w:rPr>
                <w:rFonts w:ascii="Times New Roman" w:hAnsi="Times New Roman"/>
                <w:color w:val="000000"/>
                <w:sz w:val="20"/>
              </w:rPr>
            </w:pPr>
          </w:p>
        </w:tc>
        <w:tc>
          <w:tcPr>
            <w:tcW w:w="1350" w:type="dxa"/>
          </w:tcPr>
          <w:p w:rsidR="005C563E" w:rsidRPr="00EE08CD" w:rsidRDefault="005C563E" w:rsidP="006350EF">
            <w:pPr>
              <w:pStyle w:val="Thnvnbn"/>
              <w:spacing w:before="120" w:after="120"/>
              <w:rPr>
                <w:rFonts w:ascii="Times New Roman" w:hAnsi="Times New Roman"/>
                <w:color w:val="000000"/>
                <w:sz w:val="20"/>
              </w:rPr>
            </w:pPr>
          </w:p>
        </w:tc>
        <w:tc>
          <w:tcPr>
            <w:tcW w:w="1620" w:type="dxa"/>
            <w:tcBorders>
              <w:right w:val="single" w:sz="4" w:space="0" w:color="auto"/>
            </w:tcBorders>
          </w:tcPr>
          <w:p w:rsidR="005C563E" w:rsidRPr="007A1AB3" w:rsidRDefault="005C563E" w:rsidP="006350EF">
            <w:pPr>
              <w:pStyle w:val="Thnvnbn"/>
              <w:spacing w:before="120" w:after="120"/>
              <w:rPr>
                <w:rFonts w:ascii="Times New Roman" w:hAnsi="Times New Roman"/>
                <w:color w:val="000000"/>
                <w:sz w:val="20"/>
              </w:rPr>
            </w:pPr>
          </w:p>
        </w:tc>
        <w:tc>
          <w:tcPr>
            <w:tcW w:w="1080" w:type="dxa"/>
            <w:tcBorders>
              <w:left w:val="single" w:sz="4" w:space="0" w:color="auto"/>
            </w:tcBorders>
          </w:tcPr>
          <w:p w:rsidR="005C563E" w:rsidRDefault="005C563E" w:rsidP="006350EF">
            <w:pPr>
              <w:pStyle w:val="Thnvnbn"/>
              <w:spacing w:before="120" w:after="120"/>
              <w:rPr>
                <w:rFonts w:ascii="Times New Roman" w:hAnsi="Times New Roman"/>
                <w:color w:val="000000"/>
                <w:sz w:val="20"/>
              </w:rPr>
            </w:pPr>
          </w:p>
        </w:tc>
      </w:tr>
    </w:tbl>
    <w:p w:rsidR="005C563E" w:rsidRDefault="005C563E" w:rsidP="005C563E">
      <w:pPr>
        <w:pStyle w:val="Thnvnbn"/>
        <w:spacing w:before="120" w:after="120"/>
        <w:rPr>
          <w:rFonts w:ascii="Times New Roman" w:hAnsi="Times New Roman"/>
          <w:color w:val="000000"/>
          <w:sz w:val="26"/>
          <w:szCs w:val="26"/>
        </w:rPr>
      </w:pPr>
      <w:r>
        <w:rPr>
          <w:rFonts w:ascii="Times New Roman" w:hAnsi="Times New Roman"/>
          <w:color w:val="000000"/>
          <w:sz w:val="26"/>
          <w:szCs w:val="26"/>
        </w:rPr>
        <w:t>3.Giao dịch giữa người nội bộ công ty niêm yết, người có liên quan của người nội bộ với công ty con, công ty do công ty niêm yết nắm quyền kiểm soát.</w:t>
      </w:r>
    </w:p>
    <w:tbl>
      <w:tblPr>
        <w:tblStyle w:val="LiBng"/>
        <w:tblW w:w="10440" w:type="dxa"/>
        <w:tblInd w:w="-792" w:type="dxa"/>
        <w:tblLayout w:type="fixed"/>
        <w:tblLook w:val="04A0"/>
      </w:tblPr>
      <w:tblGrid>
        <w:gridCol w:w="630"/>
        <w:gridCol w:w="1260"/>
        <w:gridCol w:w="990"/>
        <w:gridCol w:w="900"/>
        <w:gridCol w:w="1440"/>
        <w:gridCol w:w="900"/>
        <w:gridCol w:w="1260"/>
        <w:gridCol w:w="900"/>
        <w:gridCol w:w="1260"/>
        <w:gridCol w:w="900"/>
      </w:tblGrid>
      <w:tr w:rsidR="005C563E" w:rsidRPr="00EE08CD" w:rsidTr="006350EF">
        <w:tc>
          <w:tcPr>
            <w:tcW w:w="630" w:type="dxa"/>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sidRPr="00EE08CD">
              <w:rPr>
                <w:rFonts w:ascii="Times New Roman" w:hAnsi="Times New Roman"/>
                <w:b/>
                <w:color w:val="000000"/>
                <w:sz w:val="24"/>
                <w:szCs w:val="24"/>
              </w:rPr>
              <w:t>STT</w:t>
            </w:r>
          </w:p>
        </w:tc>
        <w:tc>
          <w:tcPr>
            <w:tcW w:w="1260" w:type="dxa"/>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Pr>
                <w:rFonts w:ascii="Times New Roman" w:hAnsi="Times New Roman"/>
                <w:b/>
                <w:color w:val="000000"/>
                <w:sz w:val="24"/>
                <w:szCs w:val="24"/>
              </w:rPr>
              <w:t>Người thực hiện giao dịch</w:t>
            </w:r>
          </w:p>
        </w:tc>
        <w:tc>
          <w:tcPr>
            <w:tcW w:w="990" w:type="dxa"/>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Pr>
                <w:rFonts w:ascii="Times New Roman" w:hAnsi="Times New Roman"/>
                <w:b/>
                <w:color w:val="000000"/>
                <w:sz w:val="24"/>
                <w:szCs w:val="24"/>
              </w:rPr>
              <w:t>Quan hệ với người nội bộ</w:t>
            </w:r>
          </w:p>
        </w:tc>
        <w:tc>
          <w:tcPr>
            <w:tcW w:w="900" w:type="dxa"/>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Pr>
                <w:rFonts w:ascii="Times New Roman" w:hAnsi="Times New Roman"/>
                <w:b/>
                <w:color w:val="000000"/>
                <w:sz w:val="24"/>
                <w:szCs w:val="24"/>
              </w:rPr>
              <w:t>Chức vụ tại CTNY</w:t>
            </w:r>
          </w:p>
        </w:tc>
        <w:tc>
          <w:tcPr>
            <w:tcW w:w="1440" w:type="dxa"/>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Pr>
                <w:rFonts w:ascii="Times New Roman" w:hAnsi="Times New Roman"/>
                <w:b/>
                <w:color w:val="000000"/>
                <w:sz w:val="24"/>
                <w:szCs w:val="24"/>
              </w:rPr>
              <w:t>Số CMND/Hộ chiếu, ngày cấp, nơi cấp</w:t>
            </w:r>
          </w:p>
        </w:tc>
        <w:tc>
          <w:tcPr>
            <w:tcW w:w="900" w:type="dxa"/>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Pr>
                <w:rFonts w:ascii="Times New Roman" w:hAnsi="Times New Roman"/>
                <w:b/>
                <w:color w:val="000000"/>
                <w:sz w:val="24"/>
                <w:szCs w:val="24"/>
              </w:rPr>
              <w:t>Địa chỉ</w:t>
            </w:r>
          </w:p>
        </w:tc>
        <w:tc>
          <w:tcPr>
            <w:tcW w:w="1260" w:type="dxa"/>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Pr>
                <w:rFonts w:ascii="Times New Roman" w:hAnsi="Times New Roman"/>
                <w:b/>
                <w:color w:val="000000"/>
                <w:sz w:val="24"/>
                <w:szCs w:val="24"/>
              </w:rPr>
              <w:t>Tên công ty con, công ty do CTNY nắm quyền kiểm soát</w:t>
            </w:r>
          </w:p>
        </w:tc>
        <w:tc>
          <w:tcPr>
            <w:tcW w:w="900" w:type="dxa"/>
            <w:tcBorders>
              <w:right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Pr>
                <w:rFonts w:ascii="Times New Roman" w:hAnsi="Times New Roman"/>
                <w:b/>
                <w:color w:val="000000"/>
                <w:sz w:val="24"/>
                <w:szCs w:val="24"/>
              </w:rPr>
              <w:t>Thời điểm giao dịch</w:t>
            </w:r>
          </w:p>
        </w:tc>
        <w:tc>
          <w:tcPr>
            <w:tcW w:w="1260" w:type="dxa"/>
            <w:tcBorders>
              <w:right w:val="single" w:sz="4" w:space="0" w:color="auto"/>
            </w:tcBorders>
            <w:vAlign w:val="center"/>
          </w:tcPr>
          <w:p w:rsidR="005C563E" w:rsidRPr="00EE08CD" w:rsidRDefault="005C563E" w:rsidP="006350EF">
            <w:pPr>
              <w:pStyle w:val="Thnvnbn"/>
              <w:spacing w:before="120" w:after="120"/>
              <w:jc w:val="center"/>
              <w:rPr>
                <w:rFonts w:ascii="Times New Roman" w:hAnsi="Times New Roman"/>
                <w:b/>
                <w:color w:val="000000"/>
                <w:sz w:val="24"/>
                <w:szCs w:val="24"/>
              </w:rPr>
            </w:pPr>
            <w:r>
              <w:rPr>
                <w:rFonts w:ascii="Times New Roman" w:hAnsi="Times New Roman"/>
                <w:b/>
                <w:color w:val="000000"/>
                <w:sz w:val="24"/>
                <w:szCs w:val="24"/>
              </w:rPr>
              <w:t>Số lượng, tỷ lệ nắm giữ cổ phiếu sau khi giao dịch</w:t>
            </w:r>
          </w:p>
        </w:tc>
        <w:tc>
          <w:tcPr>
            <w:tcW w:w="900" w:type="dxa"/>
            <w:tcBorders>
              <w:left w:val="single" w:sz="4" w:space="0" w:color="auto"/>
            </w:tcBorders>
            <w:vAlign w:val="center"/>
          </w:tcPr>
          <w:p w:rsidR="005C563E" w:rsidRPr="00EE08CD" w:rsidRDefault="005C563E" w:rsidP="006350EF">
            <w:pPr>
              <w:pStyle w:val="Thnvnbn"/>
              <w:rPr>
                <w:b/>
                <w:color w:val="000000"/>
              </w:rPr>
            </w:pPr>
          </w:p>
          <w:p w:rsidR="005C563E" w:rsidRPr="00EE08CD" w:rsidRDefault="005C563E" w:rsidP="006350EF">
            <w:pPr>
              <w:jc w:val="center"/>
              <w:rPr>
                <w:b/>
                <w:snapToGrid w:val="0"/>
                <w:color w:val="000000"/>
              </w:rPr>
            </w:pPr>
          </w:p>
          <w:p w:rsidR="005C563E" w:rsidRPr="00EE08CD" w:rsidRDefault="005C563E" w:rsidP="006350EF">
            <w:pPr>
              <w:jc w:val="center"/>
              <w:rPr>
                <w:b/>
                <w:snapToGrid w:val="0"/>
                <w:color w:val="000000"/>
              </w:rPr>
            </w:pPr>
            <w:r>
              <w:rPr>
                <w:b/>
                <w:snapToGrid w:val="0"/>
                <w:color w:val="000000"/>
              </w:rPr>
              <w:t>Ghi chú</w:t>
            </w:r>
          </w:p>
          <w:p w:rsidR="005C563E" w:rsidRPr="00EE08CD" w:rsidRDefault="005C563E" w:rsidP="006350EF">
            <w:pPr>
              <w:jc w:val="center"/>
              <w:rPr>
                <w:b/>
                <w:snapToGrid w:val="0"/>
                <w:color w:val="000000"/>
              </w:rPr>
            </w:pPr>
          </w:p>
          <w:p w:rsidR="005C563E" w:rsidRPr="00EE08CD" w:rsidRDefault="005C563E" w:rsidP="006350EF">
            <w:pPr>
              <w:pStyle w:val="Thnvnbn"/>
              <w:spacing w:before="120" w:after="120"/>
              <w:jc w:val="center"/>
              <w:rPr>
                <w:rFonts w:ascii="Times New Roman" w:hAnsi="Times New Roman"/>
                <w:b/>
                <w:color w:val="000000"/>
                <w:sz w:val="24"/>
                <w:szCs w:val="24"/>
              </w:rPr>
            </w:pPr>
          </w:p>
        </w:tc>
      </w:tr>
      <w:tr w:rsidR="005C563E" w:rsidRPr="00EE08CD" w:rsidTr="006350EF">
        <w:tc>
          <w:tcPr>
            <w:tcW w:w="630" w:type="dxa"/>
          </w:tcPr>
          <w:p w:rsidR="005C563E" w:rsidRPr="00EE08CD" w:rsidRDefault="005C563E" w:rsidP="006350EF">
            <w:pPr>
              <w:pStyle w:val="Thnvnbn"/>
              <w:spacing w:before="120" w:after="120"/>
              <w:rPr>
                <w:rFonts w:ascii="Times New Roman" w:hAnsi="Times New Roman"/>
                <w:b/>
                <w:color w:val="000000"/>
                <w:sz w:val="20"/>
              </w:rPr>
            </w:pPr>
          </w:p>
        </w:tc>
        <w:tc>
          <w:tcPr>
            <w:tcW w:w="1260" w:type="dxa"/>
          </w:tcPr>
          <w:p w:rsidR="005C563E" w:rsidRPr="00EE08CD" w:rsidRDefault="005C563E" w:rsidP="006350EF">
            <w:pPr>
              <w:pStyle w:val="Thnvnbn"/>
              <w:spacing w:before="120" w:after="120"/>
              <w:rPr>
                <w:rFonts w:ascii="Times New Roman" w:hAnsi="Times New Roman"/>
                <w:color w:val="000000"/>
                <w:sz w:val="20"/>
              </w:rPr>
            </w:pPr>
            <w:r>
              <w:rPr>
                <w:rFonts w:ascii="Times New Roman" w:hAnsi="Times New Roman"/>
                <w:color w:val="000000"/>
                <w:sz w:val="20"/>
              </w:rPr>
              <w:t>Không</w:t>
            </w:r>
          </w:p>
        </w:tc>
        <w:tc>
          <w:tcPr>
            <w:tcW w:w="990" w:type="dxa"/>
          </w:tcPr>
          <w:p w:rsidR="005C563E" w:rsidRPr="00EE08CD" w:rsidRDefault="005C563E" w:rsidP="006350EF">
            <w:pPr>
              <w:pStyle w:val="Thnvnbn"/>
              <w:spacing w:before="120" w:after="120"/>
              <w:rPr>
                <w:rFonts w:ascii="Times New Roman" w:hAnsi="Times New Roman"/>
                <w:b/>
                <w:color w:val="000000"/>
                <w:sz w:val="20"/>
              </w:rPr>
            </w:pPr>
          </w:p>
        </w:tc>
        <w:tc>
          <w:tcPr>
            <w:tcW w:w="900" w:type="dxa"/>
          </w:tcPr>
          <w:p w:rsidR="005C563E" w:rsidRPr="00EE08CD" w:rsidRDefault="005C563E" w:rsidP="006350EF">
            <w:pPr>
              <w:pStyle w:val="Thnvnbn"/>
              <w:spacing w:before="120" w:after="120"/>
              <w:rPr>
                <w:rFonts w:ascii="Times New Roman" w:hAnsi="Times New Roman"/>
                <w:color w:val="000000"/>
                <w:sz w:val="20"/>
              </w:rPr>
            </w:pPr>
          </w:p>
        </w:tc>
        <w:tc>
          <w:tcPr>
            <w:tcW w:w="1440" w:type="dxa"/>
          </w:tcPr>
          <w:p w:rsidR="005C563E" w:rsidRPr="00EE08CD" w:rsidRDefault="005C563E" w:rsidP="006350EF">
            <w:pPr>
              <w:pStyle w:val="Thnvnbn"/>
              <w:spacing w:before="120" w:after="120"/>
              <w:rPr>
                <w:rFonts w:ascii="Times New Roman" w:hAnsi="Times New Roman"/>
                <w:color w:val="000000"/>
                <w:sz w:val="20"/>
              </w:rPr>
            </w:pPr>
          </w:p>
        </w:tc>
        <w:tc>
          <w:tcPr>
            <w:tcW w:w="900" w:type="dxa"/>
          </w:tcPr>
          <w:p w:rsidR="005C563E" w:rsidRPr="00EE08CD" w:rsidRDefault="005C563E" w:rsidP="006350EF">
            <w:pPr>
              <w:pStyle w:val="Thnvnbn"/>
              <w:spacing w:before="120" w:after="120"/>
              <w:rPr>
                <w:rFonts w:ascii="Times New Roman" w:hAnsi="Times New Roman"/>
                <w:color w:val="000000"/>
                <w:sz w:val="20"/>
              </w:rPr>
            </w:pPr>
          </w:p>
        </w:tc>
        <w:tc>
          <w:tcPr>
            <w:tcW w:w="1260" w:type="dxa"/>
          </w:tcPr>
          <w:p w:rsidR="005C563E" w:rsidRPr="00EE08CD" w:rsidRDefault="005C563E" w:rsidP="006350EF">
            <w:pPr>
              <w:pStyle w:val="Thnvnbn"/>
              <w:spacing w:before="120" w:after="120"/>
              <w:rPr>
                <w:rFonts w:ascii="Times New Roman" w:hAnsi="Times New Roman"/>
                <w:color w:val="000000"/>
                <w:sz w:val="20"/>
              </w:rPr>
            </w:pPr>
          </w:p>
        </w:tc>
        <w:tc>
          <w:tcPr>
            <w:tcW w:w="900" w:type="dxa"/>
            <w:tcBorders>
              <w:right w:val="single" w:sz="4" w:space="0" w:color="auto"/>
            </w:tcBorders>
          </w:tcPr>
          <w:p w:rsidR="005C563E" w:rsidRPr="007A1AB3" w:rsidRDefault="005C563E" w:rsidP="006350EF">
            <w:pPr>
              <w:pStyle w:val="Thnvnbn"/>
              <w:spacing w:before="120" w:after="120"/>
              <w:rPr>
                <w:rFonts w:ascii="Times New Roman" w:hAnsi="Times New Roman"/>
                <w:color w:val="000000"/>
                <w:sz w:val="20"/>
              </w:rPr>
            </w:pPr>
          </w:p>
        </w:tc>
        <w:tc>
          <w:tcPr>
            <w:tcW w:w="1260" w:type="dxa"/>
            <w:tcBorders>
              <w:right w:val="single" w:sz="4" w:space="0" w:color="auto"/>
            </w:tcBorders>
          </w:tcPr>
          <w:p w:rsidR="005C563E" w:rsidRPr="007A1AB3" w:rsidRDefault="005C563E" w:rsidP="006350EF">
            <w:pPr>
              <w:pStyle w:val="Thnvnbn"/>
              <w:spacing w:before="120" w:after="120"/>
              <w:rPr>
                <w:rFonts w:ascii="Times New Roman" w:hAnsi="Times New Roman"/>
                <w:color w:val="000000"/>
                <w:sz w:val="20"/>
              </w:rPr>
            </w:pPr>
          </w:p>
        </w:tc>
        <w:tc>
          <w:tcPr>
            <w:tcW w:w="900" w:type="dxa"/>
            <w:tcBorders>
              <w:left w:val="single" w:sz="4" w:space="0" w:color="auto"/>
            </w:tcBorders>
          </w:tcPr>
          <w:p w:rsidR="005C563E" w:rsidRPr="00EE08CD" w:rsidRDefault="005C563E" w:rsidP="006350EF">
            <w:pPr>
              <w:pStyle w:val="Thnvnbn"/>
              <w:spacing w:before="120" w:after="120"/>
              <w:rPr>
                <w:rFonts w:ascii="Times New Roman" w:hAnsi="Times New Roman"/>
                <w:color w:val="000000"/>
                <w:sz w:val="20"/>
              </w:rPr>
            </w:pPr>
          </w:p>
        </w:tc>
      </w:tr>
    </w:tbl>
    <w:p w:rsidR="005C563E" w:rsidRDefault="005C563E" w:rsidP="005C563E">
      <w:pPr>
        <w:pStyle w:val="Thnvnbn"/>
        <w:spacing w:before="120" w:after="120"/>
        <w:ind w:firstLine="360"/>
        <w:rPr>
          <w:rFonts w:ascii="Times New Roman" w:hAnsi="Times New Roman"/>
          <w:color w:val="000000"/>
          <w:sz w:val="26"/>
          <w:szCs w:val="26"/>
        </w:rPr>
      </w:pPr>
      <w:r>
        <w:rPr>
          <w:rFonts w:ascii="Times New Roman" w:hAnsi="Times New Roman"/>
          <w:color w:val="000000"/>
          <w:sz w:val="26"/>
          <w:szCs w:val="26"/>
        </w:rPr>
        <w:t>4.Giao dịch giữa công ty với đối tượng khác: Không</w:t>
      </w:r>
    </w:p>
    <w:p w:rsidR="005C563E" w:rsidRDefault="005C563E" w:rsidP="005C563E">
      <w:pPr>
        <w:pStyle w:val="Thnvnbn"/>
        <w:spacing w:before="120" w:after="120"/>
        <w:ind w:firstLine="360"/>
        <w:rPr>
          <w:rFonts w:ascii="Times New Roman" w:hAnsi="Times New Roman"/>
          <w:color w:val="000000"/>
          <w:sz w:val="26"/>
          <w:szCs w:val="26"/>
        </w:rPr>
      </w:pPr>
      <w:r>
        <w:rPr>
          <w:rFonts w:ascii="Times New Roman" w:hAnsi="Times New Roman"/>
          <w:color w:val="000000"/>
          <w:sz w:val="26"/>
          <w:szCs w:val="26"/>
        </w:rPr>
        <w:t xml:space="preserve">4.1 . Giao dịch giữa công ty với công ty mà thành viên HĐQT, thành viên Ban Kiểm soát, Giám đốc (Tổng giám đôc) điều hành đã và đang là thành viên sáng lập hoặc thành </w:t>
      </w:r>
      <w:r>
        <w:rPr>
          <w:rFonts w:ascii="Times New Roman" w:hAnsi="Times New Roman"/>
          <w:color w:val="000000"/>
          <w:sz w:val="26"/>
          <w:szCs w:val="26"/>
        </w:rPr>
        <w:lastRenderedPageBreak/>
        <w:t>viên HĐQT, Giám đốc (Tổng giám đốc) điều hành trong thời gian ba (03) năm trở lại đây (tính tại thời điểm lập báo cáo này): Không</w:t>
      </w:r>
    </w:p>
    <w:p w:rsidR="005C563E" w:rsidRDefault="005C563E" w:rsidP="005C563E">
      <w:pPr>
        <w:pStyle w:val="Thnvnbn"/>
        <w:spacing w:before="120" w:after="120"/>
        <w:ind w:firstLine="360"/>
        <w:rPr>
          <w:rFonts w:ascii="Times New Roman" w:hAnsi="Times New Roman"/>
          <w:color w:val="000000"/>
          <w:sz w:val="26"/>
          <w:szCs w:val="26"/>
        </w:rPr>
      </w:pPr>
      <w:r>
        <w:rPr>
          <w:rFonts w:ascii="Times New Roman" w:hAnsi="Times New Roman"/>
          <w:color w:val="000000"/>
          <w:sz w:val="26"/>
          <w:szCs w:val="26"/>
        </w:rPr>
        <w:t>4.2.Giao dịch giữa công ty với công ty mà người có liên quan của thành viên HĐQT, thành viên Ban kiểm soát, Giám đốc (Tổng giám đốc) điều hành là thành viên HĐQT, Giám đốc, (Tổng giám đốc) điều hành: Không</w:t>
      </w:r>
    </w:p>
    <w:p w:rsidR="005C563E" w:rsidRDefault="005C563E" w:rsidP="005C563E">
      <w:pPr>
        <w:pStyle w:val="Thnvnbn"/>
        <w:spacing w:before="120" w:after="120"/>
        <w:ind w:firstLine="360"/>
        <w:rPr>
          <w:rFonts w:ascii="Times New Roman" w:hAnsi="Times New Roman"/>
          <w:color w:val="000000"/>
          <w:sz w:val="26"/>
          <w:szCs w:val="26"/>
        </w:rPr>
      </w:pPr>
      <w:r>
        <w:rPr>
          <w:rFonts w:ascii="Times New Roman" w:hAnsi="Times New Roman"/>
          <w:color w:val="000000"/>
          <w:sz w:val="26"/>
          <w:szCs w:val="26"/>
        </w:rPr>
        <w:t>4.3. Các giao dịch khác của công ty (nếu có) có thể mang lại lợi ích vật chất hoặc phi vật chất đối với thành viên HĐQT, thành viên Ban kiểm soát, Giám đốc (Tổng giám đốc) điều hành: Không</w:t>
      </w:r>
    </w:p>
    <w:p w:rsidR="005C563E" w:rsidRPr="0099694F" w:rsidRDefault="005C563E" w:rsidP="005C563E">
      <w:pPr>
        <w:pStyle w:val="Thnvnbn"/>
        <w:spacing w:before="120" w:after="120"/>
        <w:ind w:firstLine="360"/>
        <w:rPr>
          <w:rFonts w:ascii="Times New Roman" w:hAnsi="Times New Roman"/>
          <w:color w:val="000000"/>
          <w:sz w:val="26"/>
          <w:szCs w:val="26"/>
        </w:rPr>
      </w:pPr>
      <w:r>
        <w:rPr>
          <w:rFonts w:ascii="Times New Roman" w:hAnsi="Times New Roman"/>
          <w:color w:val="000000"/>
          <w:sz w:val="26"/>
          <w:szCs w:val="26"/>
        </w:rPr>
        <w:t xml:space="preserve">VI. </w:t>
      </w:r>
      <w:r w:rsidRPr="00924BA6">
        <w:rPr>
          <w:rFonts w:ascii="Times New Roman" w:hAnsi="Times New Roman"/>
          <w:b/>
          <w:color w:val="000000"/>
          <w:sz w:val="26"/>
          <w:szCs w:val="26"/>
        </w:rPr>
        <w:t xml:space="preserve">Giao dịch của </w:t>
      </w:r>
      <w:r>
        <w:rPr>
          <w:rFonts w:ascii="Times New Roman" w:hAnsi="Times New Roman"/>
          <w:b/>
          <w:color w:val="000000"/>
          <w:sz w:val="26"/>
          <w:szCs w:val="26"/>
        </w:rPr>
        <w:t xml:space="preserve">người nội bộ và người có liên quan của người nội bộ  </w:t>
      </w:r>
    </w:p>
    <w:p w:rsidR="005C563E" w:rsidRPr="00126094" w:rsidRDefault="005C563E" w:rsidP="00126094">
      <w:pPr>
        <w:pStyle w:val="Thnvnbn"/>
        <w:numPr>
          <w:ilvl w:val="0"/>
          <w:numId w:val="11"/>
        </w:numPr>
        <w:spacing w:before="120" w:after="120"/>
        <w:rPr>
          <w:rFonts w:ascii="Times New Roman" w:hAnsi="Times New Roman"/>
          <w:color w:val="000000"/>
          <w:sz w:val="26"/>
          <w:szCs w:val="26"/>
        </w:rPr>
      </w:pPr>
      <w:r w:rsidRPr="00397A92">
        <w:rPr>
          <w:rFonts w:ascii="Times New Roman" w:hAnsi="Times New Roman"/>
          <w:color w:val="000000"/>
          <w:sz w:val="26"/>
          <w:szCs w:val="26"/>
        </w:rPr>
        <w:t xml:space="preserve">Danh sách </w:t>
      </w:r>
      <w:r>
        <w:rPr>
          <w:rFonts w:ascii="Times New Roman" w:hAnsi="Times New Roman"/>
          <w:color w:val="000000"/>
          <w:sz w:val="26"/>
          <w:szCs w:val="26"/>
        </w:rPr>
        <w:t>người nội bộ và người có liên quan của người nội bộ</w:t>
      </w:r>
    </w:p>
    <w:p w:rsidR="005C563E" w:rsidRDefault="005C563E" w:rsidP="005C563E">
      <w:pPr>
        <w:pStyle w:val="Thnvnbn"/>
        <w:spacing w:before="120" w:after="120"/>
        <w:ind w:firstLine="360"/>
        <w:rPr>
          <w:rFonts w:ascii="Times New Roman" w:hAnsi="Times New Roman"/>
          <w:color w:val="000000"/>
          <w:sz w:val="26"/>
          <w:szCs w:val="26"/>
        </w:rPr>
      </w:pPr>
    </w:p>
    <w:tbl>
      <w:tblPr>
        <w:tblStyle w:val="LiBng"/>
        <w:tblW w:w="11250" w:type="dxa"/>
        <w:tblInd w:w="-972" w:type="dxa"/>
        <w:tblLayout w:type="fixed"/>
        <w:tblLook w:val="04A0"/>
      </w:tblPr>
      <w:tblGrid>
        <w:gridCol w:w="449"/>
        <w:gridCol w:w="1529"/>
        <w:gridCol w:w="1349"/>
        <w:gridCol w:w="993"/>
        <w:gridCol w:w="1260"/>
        <w:gridCol w:w="1260"/>
        <w:gridCol w:w="1080"/>
        <w:gridCol w:w="1260"/>
        <w:gridCol w:w="990"/>
        <w:gridCol w:w="720"/>
        <w:gridCol w:w="360"/>
      </w:tblGrid>
      <w:tr w:rsidR="005C563E" w:rsidRPr="008E1E56" w:rsidTr="006350EF">
        <w:tc>
          <w:tcPr>
            <w:tcW w:w="449" w:type="dxa"/>
            <w:vAlign w:val="center"/>
          </w:tcPr>
          <w:p w:rsidR="005C563E" w:rsidRPr="008E1E56" w:rsidRDefault="005C563E" w:rsidP="006350EF">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STT</w:t>
            </w:r>
          </w:p>
        </w:tc>
        <w:tc>
          <w:tcPr>
            <w:tcW w:w="1529" w:type="dxa"/>
            <w:vAlign w:val="center"/>
          </w:tcPr>
          <w:p w:rsidR="005C563E" w:rsidRPr="008E1E56" w:rsidRDefault="005C563E" w:rsidP="006350EF">
            <w:pPr>
              <w:pStyle w:val="Thnvnbn"/>
              <w:spacing w:before="120" w:after="120"/>
              <w:jc w:val="center"/>
              <w:rPr>
                <w:rFonts w:ascii="Times New Roman" w:hAnsi="Times New Roman"/>
                <w:color w:val="000000"/>
                <w:sz w:val="24"/>
                <w:szCs w:val="24"/>
              </w:rPr>
            </w:pPr>
            <w:r>
              <w:rPr>
                <w:rFonts w:ascii="Times New Roman" w:hAnsi="Times New Roman"/>
                <w:color w:val="000000"/>
                <w:sz w:val="24"/>
                <w:szCs w:val="24"/>
              </w:rPr>
              <w:t>Họ tên</w:t>
            </w:r>
          </w:p>
        </w:tc>
        <w:tc>
          <w:tcPr>
            <w:tcW w:w="1349" w:type="dxa"/>
            <w:vAlign w:val="center"/>
          </w:tcPr>
          <w:p w:rsidR="005C563E" w:rsidRPr="008E1E56" w:rsidRDefault="005C563E" w:rsidP="006350EF">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 xml:space="preserve">Tài khoản giao dịch chứng khoán </w:t>
            </w:r>
            <w:r>
              <w:rPr>
                <w:rFonts w:ascii="Times New Roman" w:hAnsi="Times New Roman"/>
                <w:color w:val="000000"/>
                <w:sz w:val="24"/>
                <w:szCs w:val="24"/>
              </w:rPr>
              <w:t>(</w:t>
            </w:r>
            <w:r w:rsidRPr="008E1E56">
              <w:rPr>
                <w:rFonts w:ascii="Times New Roman" w:hAnsi="Times New Roman"/>
                <w:color w:val="000000"/>
                <w:sz w:val="24"/>
                <w:szCs w:val="24"/>
              </w:rPr>
              <w:t>nếu có</w:t>
            </w:r>
            <w:r>
              <w:rPr>
                <w:rFonts w:ascii="Times New Roman" w:hAnsi="Times New Roman"/>
                <w:color w:val="000000"/>
                <w:sz w:val="24"/>
                <w:szCs w:val="24"/>
              </w:rPr>
              <w:t>)</w:t>
            </w:r>
          </w:p>
        </w:tc>
        <w:tc>
          <w:tcPr>
            <w:tcW w:w="993" w:type="dxa"/>
            <w:vAlign w:val="center"/>
          </w:tcPr>
          <w:p w:rsidR="005C563E" w:rsidRPr="008E1E56" w:rsidRDefault="005C563E" w:rsidP="006350EF">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 xml:space="preserve">Chức vụ tại công ty </w:t>
            </w:r>
            <w:r>
              <w:rPr>
                <w:rFonts w:ascii="Times New Roman" w:hAnsi="Times New Roman"/>
                <w:color w:val="000000"/>
                <w:sz w:val="24"/>
                <w:szCs w:val="24"/>
              </w:rPr>
              <w:t>(</w:t>
            </w:r>
            <w:r w:rsidRPr="008E1E56">
              <w:rPr>
                <w:rFonts w:ascii="Times New Roman" w:hAnsi="Times New Roman"/>
                <w:color w:val="000000"/>
                <w:sz w:val="24"/>
                <w:szCs w:val="24"/>
              </w:rPr>
              <w:t>nếu có</w:t>
            </w:r>
            <w:r>
              <w:rPr>
                <w:rFonts w:ascii="Times New Roman" w:hAnsi="Times New Roman"/>
                <w:color w:val="000000"/>
                <w:sz w:val="24"/>
                <w:szCs w:val="24"/>
              </w:rPr>
              <w:t>)</w:t>
            </w:r>
          </w:p>
        </w:tc>
        <w:tc>
          <w:tcPr>
            <w:tcW w:w="3600" w:type="dxa"/>
            <w:gridSpan w:val="3"/>
            <w:vAlign w:val="center"/>
          </w:tcPr>
          <w:p w:rsidR="005C563E" w:rsidRPr="008E1E56" w:rsidRDefault="005C563E" w:rsidP="006350EF">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Số CMND</w:t>
            </w:r>
          </w:p>
          <w:p w:rsidR="005C563E" w:rsidRPr="008E1E56" w:rsidRDefault="005C563E" w:rsidP="006350EF">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/ĐKKD</w:t>
            </w:r>
            <w:r>
              <w:rPr>
                <w:rFonts w:ascii="Times New Roman" w:hAnsi="Times New Roman"/>
                <w:color w:val="000000"/>
                <w:sz w:val="24"/>
                <w:szCs w:val="24"/>
              </w:rPr>
              <w:t>, ngày cấp, nơi cấp</w:t>
            </w:r>
          </w:p>
          <w:p w:rsidR="005C563E" w:rsidRPr="008E1E56" w:rsidRDefault="005C563E" w:rsidP="006350EF">
            <w:pPr>
              <w:pStyle w:val="Thnvnbn"/>
              <w:spacing w:before="120" w:after="120"/>
              <w:jc w:val="center"/>
              <w:rPr>
                <w:rFonts w:ascii="Times New Roman" w:hAnsi="Times New Roman"/>
                <w:color w:val="000000"/>
                <w:sz w:val="24"/>
                <w:szCs w:val="24"/>
              </w:rPr>
            </w:pPr>
          </w:p>
        </w:tc>
        <w:tc>
          <w:tcPr>
            <w:tcW w:w="1260" w:type="dxa"/>
            <w:vAlign w:val="center"/>
          </w:tcPr>
          <w:p w:rsidR="005C563E" w:rsidRPr="008E1E56" w:rsidRDefault="005C563E" w:rsidP="006350EF">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Địa chỉ</w:t>
            </w:r>
          </w:p>
        </w:tc>
        <w:tc>
          <w:tcPr>
            <w:tcW w:w="990" w:type="dxa"/>
            <w:vAlign w:val="center"/>
          </w:tcPr>
          <w:p w:rsidR="005C563E" w:rsidRPr="008E1E56" w:rsidRDefault="005C563E" w:rsidP="006350EF">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Số cổ phiếu sở hữu cuối kỳ</w:t>
            </w:r>
          </w:p>
        </w:tc>
        <w:tc>
          <w:tcPr>
            <w:tcW w:w="720" w:type="dxa"/>
            <w:tcBorders>
              <w:right w:val="single" w:sz="4" w:space="0" w:color="auto"/>
            </w:tcBorders>
            <w:vAlign w:val="center"/>
          </w:tcPr>
          <w:p w:rsidR="005C563E" w:rsidRPr="008E1E56" w:rsidRDefault="005C563E" w:rsidP="006350EF">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Tỷ lệ sở hữu cổ phiếu cuối kỳ</w:t>
            </w:r>
            <w:r>
              <w:rPr>
                <w:rFonts w:ascii="Times New Roman" w:hAnsi="Times New Roman"/>
                <w:color w:val="000000"/>
                <w:sz w:val="24"/>
                <w:szCs w:val="24"/>
              </w:rPr>
              <w:t xml:space="preserve"> (%)</w:t>
            </w:r>
          </w:p>
        </w:tc>
        <w:tc>
          <w:tcPr>
            <w:tcW w:w="360" w:type="dxa"/>
            <w:tcBorders>
              <w:left w:val="single" w:sz="4" w:space="0" w:color="auto"/>
            </w:tcBorders>
            <w:vAlign w:val="center"/>
          </w:tcPr>
          <w:p w:rsidR="005C563E" w:rsidRPr="008E1E56" w:rsidRDefault="005C563E" w:rsidP="006350EF">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Ghi chú</w:t>
            </w:r>
          </w:p>
        </w:tc>
      </w:tr>
      <w:tr w:rsidR="005C563E" w:rsidRPr="00FC6E49" w:rsidTr="006350EF">
        <w:tc>
          <w:tcPr>
            <w:tcW w:w="449" w:type="dxa"/>
            <w:vMerge w:val="restart"/>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w:t>
            </w:r>
          </w:p>
        </w:tc>
        <w:tc>
          <w:tcPr>
            <w:tcW w:w="1529" w:type="dxa"/>
            <w:vAlign w:val="center"/>
          </w:tcPr>
          <w:p w:rsidR="005C563E" w:rsidRPr="005F1D7A" w:rsidRDefault="005C563E" w:rsidP="006350EF">
            <w:pPr>
              <w:pStyle w:val="Thnvnbn"/>
              <w:spacing w:before="120" w:after="120"/>
              <w:jc w:val="center"/>
              <w:rPr>
                <w:rFonts w:ascii="Times New Roman" w:hAnsi="Times New Roman"/>
                <w:color w:val="000000"/>
                <w:spacing w:val="-14"/>
                <w:sz w:val="22"/>
                <w:szCs w:val="22"/>
              </w:rPr>
            </w:pPr>
            <w:r w:rsidRPr="005F1D7A">
              <w:rPr>
                <w:rFonts w:ascii="Times New Roman" w:hAnsi="Times New Roman"/>
                <w:color w:val="000000"/>
                <w:spacing w:val="-14"/>
                <w:sz w:val="22"/>
                <w:szCs w:val="22"/>
              </w:rPr>
              <w:t>Phạm Thành Đô</w:t>
            </w:r>
          </w:p>
        </w:tc>
        <w:tc>
          <w:tcPr>
            <w:tcW w:w="1349" w:type="dxa"/>
          </w:tcPr>
          <w:p w:rsidR="005C563E" w:rsidRPr="00FC6E49" w:rsidRDefault="005C563E" w:rsidP="006350EF">
            <w:pPr>
              <w:pStyle w:val="Thnvnbn"/>
              <w:spacing w:before="120" w:after="120"/>
              <w:rPr>
                <w:rFonts w:ascii="Times New Roman" w:hAnsi="Times New Roman"/>
                <w:color w:val="000000"/>
                <w:sz w:val="22"/>
                <w:szCs w:val="22"/>
              </w:rPr>
            </w:pPr>
          </w:p>
        </w:tc>
        <w:tc>
          <w:tcPr>
            <w:tcW w:w="993"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Chủ tịchHĐQT</w:t>
            </w: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08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Pr="005F1D7A" w:rsidRDefault="005C563E" w:rsidP="006350EF">
            <w:pPr>
              <w:pStyle w:val="Thnvnbn"/>
              <w:spacing w:before="120" w:after="120"/>
              <w:jc w:val="center"/>
              <w:rPr>
                <w:rFonts w:ascii="Times New Roman" w:hAnsi="Times New Roman"/>
                <w:color w:val="000000"/>
                <w:sz w:val="20"/>
              </w:rPr>
            </w:pPr>
          </w:p>
        </w:tc>
        <w:tc>
          <w:tcPr>
            <w:tcW w:w="99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399.800</w:t>
            </w:r>
          </w:p>
        </w:tc>
        <w:tc>
          <w:tcPr>
            <w:tcW w:w="720" w:type="dxa"/>
            <w:tcBorders>
              <w:right w:val="single" w:sz="4" w:space="0" w:color="auto"/>
            </w:tcBorders>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3,173</w:t>
            </w:r>
          </w:p>
        </w:tc>
        <w:tc>
          <w:tcPr>
            <w:tcW w:w="360" w:type="dxa"/>
            <w:tcBorders>
              <w:left w:val="single" w:sz="4" w:space="0" w:color="auto"/>
            </w:tcBorders>
          </w:tcPr>
          <w:p w:rsidR="005C563E" w:rsidRPr="00FC6E49" w:rsidRDefault="005C563E" w:rsidP="006350EF">
            <w:pPr>
              <w:pStyle w:val="Thnvnbn"/>
              <w:spacing w:before="120" w:after="120"/>
              <w:rPr>
                <w:rFonts w:ascii="Times New Roman" w:hAnsi="Times New Roman"/>
                <w:color w:val="000000"/>
                <w:sz w:val="22"/>
                <w:szCs w:val="22"/>
              </w:rPr>
            </w:pPr>
          </w:p>
        </w:tc>
      </w:tr>
      <w:tr w:rsidR="005C563E" w:rsidRPr="00FC6E49" w:rsidTr="006350EF">
        <w:tc>
          <w:tcPr>
            <w:tcW w:w="449" w:type="dxa"/>
            <w:vMerge/>
          </w:tcPr>
          <w:p w:rsidR="005C563E" w:rsidRPr="00FC6E49" w:rsidRDefault="005C563E" w:rsidP="006350EF">
            <w:pPr>
              <w:pStyle w:val="Thnvnbn"/>
              <w:spacing w:before="120" w:after="120"/>
              <w:rPr>
                <w:rFonts w:ascii="Times New Roman" w:hAnsi="Times New Roman"/>
                <w:color w:val="000000"/>
                <w:sz w:val="22"/>
                <w:szCs w:val="22"/>
              </w:rPr>
            </w:pPr>
          </w:p>
        </w:tc>
        <w:tc>
          <w:tcPr>
            <w:tcW w:w="1529"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Phạm Văn Hội</w:t>
            </w:r>
          </w:p>
        </w:tc>
        <w:tc>
          <w:tcPr>
            <w:tcW w:w="1349" w:type="dxa"/>
          </w:tcPr>
          <w:p w:rsidR="005C563E" w:rsidRPr="00FC6E49" w:rsidRDefault="005C563E" w:rsidP="006350EF">
            <w:pPr>
              <w:pStyle w:val="Thnvnbn"/>
              <w:spacing w:before="120" w:after="120"/>
              <w:rPr>
                <w:rFonts w:ascii="Times New Roman" w:hAnsi="Times New Roman"/>
                <w:color w:val="000000"/>
                <w:sz w:val="22"/>
                <w:szCs w:val="22"/>
              </w:rPr>
            </w:pPr>
          </w:p>
        </w:tc>
        <w:tc>
          <w:tcPr>
            <w:tcW w:w="993" w:type="dxa"/>
          </w:tcPr>
          <w:p w:rsidR="005C563E" w:rsidRPr="00FC6E49" w:rsidRDefault="005C563E" w:rsidP="006350EF">
            <w:pPr>
              <w:pStyle w:val="Thnvnbn"/>
              <w:spacing w:before="120" w:after="120"/>
              <w:rPr>
                <w:rFonts w:ascii="Times New Roman" w:hAnsi="Times New Roman"/>
                <w:color w:val="000000"/>
                <w:sz w:val="22"/>
                <w:szCs w:val="22"/>
              </w:rPr>
            </w:pP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08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260" w:type="dxa"/>
          </w:tcPr>
          <w:p w:rsidR="005C563E" w:rsidRPr="005F1D7A" w:rsidRDefault="005C563E" w:rsidP="006350EF">
            <w:pPr>
              <w:pStyle w:val="Thnvnbn"/>
              <w:spacing w:before="120" w:after="120"/>
              <w:rPr>
                <w:rFonts w:ascii="Times New Roman" w:hAnsi="Times New Roman"/>
                <w:color w:val="000000"/>
                <w:sz w:val="20"/>
              </w:rPr>
            </w:pPr>
          </w:p>
        </w:tc>
        <w:tc>
          <w:tcPr>
            <w:tcW w:w="99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132.000</w:t>
            </w:r>
          </w:p>
        </w:tc>
        <w:tc>
          <w:tcPr>
            <w:tcW w:w="720" w:type="dxa"/>
            <w:tcBorders>
              <w:right w:val="single" w:sz="4" w:space="0" w:color="auto"/>
            </w:tcBorders>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1,047</w:t>
            </w:r>
          </w:p>
        </w:tc>
        <w:tc>
          <w:tcPr>
            <w:tcW w:w="360" w:type="dxa"/>
            <w:tcBorders>
              <w:left w:val="single" w:sz="4" w:space="0" w:color="auto"/>
            </w:tcBorders>
          </w:tcPr>
          <w:p w:rsidR="005C563E" w:rsidRPr="00FC6E49" w:rsidRDefault="005C563E" w:rsidP="006350EF">
            <w:pPr>
              <w:pStyle w:val="Thnvnbn"/>
              <w:spacing w:before="120" w:after="120"/>
              <w:rPr>
                <w:rFonts w:ascii="Times New Roman" w:hAnsi="Times New Roman"/>
                <w:color w:val="000000"/>
                <w:sz w:val="22"/>
                <w:szCs w:val="22"/>
              </w:rPr>
            </w:pPr>
          </w:p>
        </w:tc>
      </w:tr>
      <w:tr w:rsidR="005C563E" w:rsidRPr="00FC6E49" w:rsidTr="006350EF">
        <w:tc>
          <w:tcPr>
            <w:tcW w:w="449" w:type="dxa"/>
          </w:tcPr>
          <w:p w:rsidR="005C563E" w:rsidRDefault="005C563E" w:rsidP="006350EF">
            <w:pPr>
              <w:pStyle w:val="Thnvnbn"/>
              <w:spacing w:before="120" w:after="120"/>
              <w:rPr>
                <w:rFonts w:ascii="Times New Roman" w:hAnsi="Times New Roman"/>
                <w:color w:val="000000"/>
                <w:sz w:val="22"/>
                <w:szCs w:val="22"/>
              </w:rPr>
            </w:pPr>
          </w:p>
          <w:p w:rsidR="005C563E" w:rsidRPr="00FC6E49" w:rsidRDefault="005C563E" w:rsidP="006350EF">
            <w:pPr>
              <w:pStyle w:val="Thnvnbn"/>
              <w:spacing w:before="120" w:after="120"/>
              <w:rPr>
                <w:rFonts w:ascii="Times New Roman" w:hAnsi="Times New Roman"/>
                <w:color w:val="000000"/>
                <w:sz w:val="22"/>
                <w:szCs w:val="22"/>
              </w:rPr>
            </w:pPr>
            <w:r>
              <w:rPr>
                <w:rFonts w:ascii="Times New Roman" w:hAnsi="Times New Roman"/>
                <w:color w:val="000000"/>
                <w:sz w:val="22"/>
                <w:szCs w:val="22"/>
              </w:rPr>
              <w:t>2</w:t>
            </w:r>
          </w:p>
        </w:tc>
        <w:tc>
          <w:tcPr>
            <w:tcW w:w="1529"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Nguyễn Việt Phương</w:t>
            </w:r>
          </w:p>
        </w:tc>
        <w:tc>
          <w:tcPr>
            <w:tcW w:w="1349" w:type="dxa"/>
          </w:tcPr>
          <w:p w:rsidR="005C563E" w:rsidRPr="00FC6E49" w:rsidRDefault="005C563E" w:rsidP="006350EF">
            <w:pPr>
              <w:pStyle w:val="Thnvnbn"/>
              <w:spacing w:before="120" w:after="120"/>
              <w:rPr>
                <w:rFonts w:ascii="Times New Roman" w:hAnsi="Times New Roman"/>
                <w:color w:val="000000"/>
                <w:sz w:val="22"/>
                <w:szCs w:val="22"/>
              </w:rPr>
            </w:pPr>
          </w:p>
        </w:tc>
        <w:tc>
          <w:tcPr>
            <w:tcW w:w="993" w:type="dxa"/>
          </w:tcPr>
          <w:p w:rsidR="005C563E" w:rsidRPr="00FC6E49" w:rsidRDefault="005C563E" w:rsidP="006350EF">
            <w:pPr>
              <w:pStyle w:val="Thnvnbn"/>
              <w:spacing w:before="120" w:after="120"/>
              <w:rPr>
                <w:rFonts w:ascii="Times New Roman" w:hAnsi="Times New Roman"/>
                <w:color w:val="000000"/>
                <w:sz w:val="22"/>
                <w:szCs w:val="22"/>
              </w:rPr>
            </w:pPr>
            <w:r>
              <w:rPr>
                <w:rFonts w:ascii="Times New Roman" w:hAnsi="Times New Roman"/>
                <w:color w:val="000000"/>
                <w:sz w:val="22"/>
                <w:szCs w:val="22"/>
              </w:rPr>
              <w:t>Phó chủ tịch HĐQT</w:t>
            </w:r>
          </w:p>
        </w:tc>
        <w:tc>
          <w:tcPr>
            <w:tcW w:w="1260" w:type="dxa"/>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1080" w:type="dxa"/>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1260" w:type="dxa"/>
          </w:tcPr>
          <w:p w:rsidR="005C563E" w:rsidRPr="005F1D7A" w:rsidRDefault="005C563E" w:rsidP="006350EF">
            <w:pPr>
              <w:pStyle w:val="Thnvnbn"/>
              <w:spacing w:before="120" w:after="120"/>
              <w:rPr>
                <w:rFonts w:ascii="Times New Roman" w:hAnsi="Times New Roman"/>
                <w:color w:val="000000"/>
                <w:sz w:val="20"/>
              </w:rPr>
            </w:pPr>
          </w:p>
        </w:tc>
        <w:tc>
          <w:tcPr>
            <w:tcW w:w="990"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w:t>
            </w:r>
          </w:p>
        </w:tc>
        <w:tc>
          <w:tcPr>
            <w:tcW w:w="720" w:type="dxa"/>
            <w:tcBorders>
              <w:righ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360" w:type="dxa"/>
            <w:tcBorders>
              <w:left w:val="single" w:sz="4" w:space="0" w:color="auto"/>
            </w:tcBorders>
          </w:tcPr>
          <w:p w:rsidR="005C563E" w:rsidRPr="00FC6E49" w:rsidRDefault="005C563E" w:rsidP="006350EF">
            <w:pPr>
              <w:pStyle w:val="Thnvnbn"/>
              <w:spacing w:before="120" w:after="120"/>
              <w:rPr>
                <w:rFonts w:ascii="Times New Roman" w:hAnsi="Times New Roman"/>
                <w:color w:val="000000"/>
                <w:sz w:val="22"/>
                <w:szCs w:val="22"/>
              </w:rPr>
            </w:pPr>
          </w:p>
        </w:tc>
      </w:tr>
      <w:tr w:rsidR="005C563E" w:rsidRPr="00FC6E49" w:rsidTr="006350EF">
        <w:tc>
          <w:tcPr>
            <w:tcW w:w="449" w:type="dxa"/>
            <w:vMerge w:val="restart"/>
          </w:tcPr>
          <w:p w:rsidR="005C563E" w:rsidRDefault="005C563E" w:rsidP="006350EF">
            <w:pPr>
              <w:pStyle w:val="Thnvnbn"/>
              <w:spacing w:before="120" w:after="120"/>
              <w:rPr>
                <w:rFonts w:ascii="Times New Roman" w:hAnsi="Times New Roman"/>
                <w:color w:val="000000"/>
                <w:sz w:val="22"/>
                <w:szCs w:val="22"/>
              </w:rPr>
            </w:pPr>
          </w:p>
          <w:p w:rsidR="005C563E" w:rsidRDefault="005C563E" w:rsidP="006350EF">
            <w:pPr>
              <w:pStyle w:val="Thnvnbn"/>
              <w:spacing w:before="120" w:after="120"/>
              <w:rPr>
                <w:rFonts w:ascii="Times New Roman" w:hAnsi="Times New Roman"/>
                <w:color w:val="000000"/>
                <w:sz w:val="22"/>
                <w:szCs w:val="22"/>
              </w:rPr>
            </w:pPr>
          </w:p>
          <w:p w:rsidR="005C563E" w:rsidRDefault="005C563E" w:rsidP="006350EF">
            <w:pPr>
              <w:pStyle w:val="Thnvnbn"/>
              <w:spacing w:before="120" w:after="120"/>
              <w:rPr>
                <w:rFonts w:ascii="Times New Roman" w:hAnsi="Times New Roman"/>
                <w:color w:val="000000"/>
                <w:sz w:val="22"/>
                <w:szCs w:val="22"/>
              </w:rPr>
            </w:pPr>
          </w:p>
          <w:p w:rsidR="005C563E" w:rsidRPr="00FC6E49" w:rsidRDefault="005C563E" w:rsidP="006350EF">
            <w:pPr>
              <w:pStyle w:val="Thnvnbn"/>
              <w:spacing w:before="120" w:after="120"/>
              <w:rPr>
                <w:rFonts w:ascii="Times New Roman" w:hAnsi="Times New Roman"/>
                <w:color w:val="000000"/>
                <w:sz w:val="22"/>
                <w:szCs w:val="22"/>
              </w:rPr>
            </w:pPr>
            <w:r>
              <w:rPr>
                <w:rFonts w:ascii="Times New Roman" w:hAnsi="Times New Roman"/>
                <w:color w:val="000000"/>
                <w:sz w:val="22"/>
                <w:szCs w:val="22"/>
              </w:rPr>
              <w:t>3</w:t>
            </w:r>
          </w:p>
        </w:tc>
        <w:tc>
          <w:tcPr>
            <w:tcW w:w="1529"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Ma Ngọc Tiến</w:t>
            </w:r>
          </w:p>
        </w:tc>
        <w:tc>
          <w:tcPr>
            <w:tcW w:w="1349" w:type="dxa"/>
          </w:tcPr>
          <w:p w:rsidR="005C563E" w:rsidRPr="00FC6E49" w:rsidRDefault="005C563E" w:rsidP="006350EF">
            <w:pPr>
              <w:pStyle w:val="Thnvnbn"/>
              <w:spacing w:before="120" w:after="120"/>
              <w:rPr>
                <w:rFonts w:ascii="Times New Roman" w:hAnsi="Times New Roman"/>
                <w:color w:val="000000"/>
                <w:sz w:val="22"/>
                <w:szCs w:val="22"/>
              </w:rPr>
            </w:pPr>
          </w:p>
        </w:tc>
        <w:tc>
          <w:tcPr>
            <w:tcW w:w="993" w:type="dxa"/>
          </w:tcPr>
          <w:p w:rsidR="005C563E" w:rsidRPr="00FC6E49" w:rsidRDefault="005C563E" w:rsidP="006350EF">
            <w:pPr>
              <w:pStyle w:val="Thnvnbn"/>
              <w:spacing w:before="120" w:after="120"/>
              <w:rPr>
                <w:rFonts w:ascii="Times New Roman" w:hAnsi="Times New Roman"/>
                <w:color w:val="000000"/>
                <w:sz w:val="22"/>
                <w:szCs w:val="22"/>
              </w:rPr>
            </w:pPr>
            <w:r>
              <w:rPr>
                <w:rFonts w:ascii="Times New Roman" w:hAnsi="Times New Roman"/>
                <w:color w:val="000000"/>
                <w:sz w:val="22"/>
                <w:szCs w:val="22"/>
              </w:rPr>
              <w:t>TVHĐQT - GĐ</w:t>
            </w:r>
          </w:p>
        </w:tc>
        <w:tc>
          <w:tcPr>
            <w:tcW w:w="1260" w:type="dxa"/>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1080" w:type="dxa"/>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1260" w:type="dxa"/>
          </w:tcPr>
          <w:p w:rsidR="005C563E" w:rsidRPr="005F1D7A" w:rsidRDefault="005C563E" w:rsidP="006350EF">
            <w:pPr>
              <w:pStyle w:val="Thnvnbn"/>
              <w:spacing w:before="120" w:after="120"/>
              <w:rPr>
                <w:rFonts w:ascii="Times New Roman" w:hAnsi="Times New Roman"/>
                <w:color w:val="000000"/>
                <w:sz w:val="20"/>
              </w:rPr>
            </w:pPr>
          </w:p>
        </w:tc>
        <w:tc>
          <w:tcPr>
            <w:tcW w:w="990"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40.800</w:t>
            </w:r>
          </w:p>
        </w:tc>
        <w:tc>
          <w:tcPr>
            <w:tcW w:w="720" w:type="dxa"/>
            <w:tcBorders>
              <w:righ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0,323</w:t>
            </w:r>
          </w:p>
        </w:tc>
        <w:tc>
          <w:tcPr>
            <w:tcW w:w="360" w:type="dxa"/>
            <w:tcBorders>
              <w:left w:val="single" w:sz="4" w:space="0" w:color="auto"/>
            </w:tcBorders>
          </w:tcPr>
          <w:p w:rsidR="005C563E" w:rsidRPr="00FC6E49" w:rsidRDefault="005C563E" w:rsidP="006350EF">
            <w:pPr>
              <w:pStyle w:val="Thnvnbn"/>
              <w:spacing w:before="120" w:after="120"/>
              <w:rPr>
                <w:rFonts w:ascii="Times New Roman" w:hAnsi="Times New Roman"/>
                <w:color w:val="000000"/>
                <w:sz w:val="22"/>
                <w:szCs w:val="22"/>
              </w:rPr>
            </w:pPr>
          </w:p>
        </w:tc>
      </w:tr>
      <w:tr w:rsidR="005C563E" w:rsidRPr="00FC6E49" w:rsidTr="006350EF">
        <w:tc>
          <w:tcPr>
            <w:tcW w:w="449" w:type="dxa"/>
            <w:vMerge/>
          </w:tcPr>
          <w:p w:rsidR="005C563E" w:rsidRDefault="005C563E" w:rsidP="006350EF">
            <w:pPr>
              <w:pStyle w:val="Thnvnbn"/>
              <w:spacing w:before="120" w:after="120"/>
              <w:rPr>
                <w:rFonts w:ascii="Times New Roman" w:hAnsi="Times New Roman"/>
                <w:color w:val="000000"/>
                <w:sz w:val="22"/>
                <w:szCs w:val="22"/>
              </w:rPr>
            </w:pPr>
          </w:p>
        </w:tc>
        <w:tc>
          <w:tcPr>
            <w:tcW w:w="1529"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Nguyễn Thị Thoại</w:t>
            </w:r>
          </w:p>
        </w:tc>
        <w:tc>
          <w:tcPr>
            <w:tcW w:w="1349" w:type="dxa"/>
          </w:tcPr>
          <w:p w:rsidR="005C563E" w:rsidRPr="00FC6E49" w:rsidRDefault="005C563E" w:rsidP="006350EF">
            <w:pPr>
              <w:pStyle w:val="Thnvnbn"/>
              <w:spacing w:before="120" w:after="120"/>
              <w:rPr>
                <w:rFonts w:ascii="Times New Roman" w:hAnsi="Times New Roman"/>
                <w:color w:val="000000"/>
                <w:sz w:val="22"/>
                <w:szCs w:val="22"/>
              </w:rPr>
            </w:pPr>
          </w:p>
        </w:tc>
        <w:tc>
          <w:tcPr>
            <w:tcW w:w="993" w:type="dxa"/>
          </w:tcPr>
          <w:p w:rsidR="005C563E" w:rsidRDefault="005C563E" w:rsidP="006350EF">
            <w:pPr>
              <w:pStyle w:val="Thnvnbn"/>
              <w:spacing w:before="120" w:after="120"/>
              <w:rPr>
                <w:rFonts w:ascii="Times New Roman" w:hAnsi="Times New Roman"/>
                <w:color w:val="000000"/>
                <w:sz w:val="22"/>
                <w:szCs w:val="22"/>
              </w:rPr>
            </w:pPr>
          </w:p>
        </w:tc>
        <w:tc>
          <w:tcPr>
            <w:tcW w:w="1260" w:type="dxa"/>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1080" w:type="dxa"/>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1260" w:type="dxa"/>
          </w:tcPr>
          <w:p w:rsidR="005C563E" w:rsidRDefault="005C563E" w:rsidP="006350EF">
            <w:pPr>
              <w:pStyle w:val="Thnvnbn"/>
              <w:spacing w:before="120" w:after="120"/>
              <w:rPr>
                <w:rFonts w:ascii="Times New Roman" w:hAnsi="Times New Roman"/>
                <w:color w:val="000000"/>
                <w:sz w:val="20"/>
              </w:rPr>
            </w:pPr>
          </w:p>
        </w:tc>
        <w:tc>
          <w:tcPr>
            <w:tcW w:w="990"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70.0000</w:t>
            </w:r>
          </w:p>
        </w:tc>
        <w:tc>
          <w:tcPr>
            <w:tcW w:w="720" w:type="dxa"/>
            <w:tcBorders>
              <w:righ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0,55</w:t>
            </w:r>
          </w:p>
        </w:tc>
        <w:tc>
          <w:tcPr>
            <w:tcW w:w="360" w:type="dxa"/>
            <w:tcBorders>
              <w:left w:val="single" w:sz="4" w:space="0" w:color="auto"/>
            </w:tcBorders>
          </w:tcPr>
          <w:p w:rsidR="005C563E" w:rsidRPr="00FC6E49" w:rsidRDefault="005C563E" w:rsidP="006350EF">
            <w:pPr>
              <w:pStyle w:val="Thnvnbn"/>
              <w:spacing w:before="120" w:after="120"/>
              <w:rPr>
                <w:rFonts w:ascii="Times New Roman" w:hAnsi="Times New Roman"/>
                <w:color w:val="000000"/>
                <w:sz w:val="22"/>
                <w:szCs w:val="22"/>
              </w:rPr>
            </w:pPr>
          </w:p>
        </w:tc>
      </w:tr>
      <w:tr w:rsidR="005C563E" w:rsidRPr="00FC6E49" w:rsidTr="006350EF">
        <w:tc>
          <w:tcPr>
            <w:tcW w:w="449" w:type="dxa"/>
            <w:vMerge w:val="restart"/>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4</w:t>
            </w:r>
          </w:p>
        </w:tc>
        <w:tc>
          <w:tcPr>
            <w:tcW w:w="1529" w:type="dxa"/>
            <w:vAlign w:val="center"/>
          </w:tcPr>
          <w:p w:rsidR="005C563E" w:rsidRPr="005F1D7A" w:rsidRDefault="005C563E" w:rsidP="006350EF">
            <w:pPr>
              <w:pStyle w:val="Thnvnbn"/>
              <w:spacing w:before="120" w:after="120"/>
              <w:jc w:val="center"/>
              <w:rPr>
                <w:rFonts w:ascii="Times New Roman" w:hAnsi="Times New Roman"/>
                <w:color w:val="000000"/>
                <w:spacing w:val="-22"/>
                <w:sz w:val="22"/>
                <w:szCs w:val="22"/>
              </w:rPr>
            </w:pPr>
            <w:r w:rsidRPr="005F1D7A">
              <w:rPr>
                <w:rFonts w:ascii="Times New Roman" w:hAnsi="Times New Roman"/>
                <w:color w:val="000000"/>
                <w:spacing w:val="-22"/>
                <w:sz w:val="22"/>
                <w:szCs w:val="22"/>
              </w:rPr>
              <w:t>Trịnh Ngọc Hiếu</w:t>
            </w:r>
          </w:p>
        </w:tc>
        <w:tc>
          <w:tcPr>
            <w:tcW w:w="1349"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993"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TVHĐQT- PGĐ</w:t>
            </w: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08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Pr="005F1D7A" w:rsidRDefault="005C563E" w:rsidP="006350EF">
            <w:pPr>
              <w:pStyle w:val="Thnvnbn"/>
              <w:spacing w:before="120" w:after="120"/>
              <w:jc w:val="center"/>
              <w:rPr>
                <w:rFonts w:ascii="Times New Roman" w:hAnsi="Times New Roman"/>
                <w:color w:val="000000"/>
                <w:sz w:val="20"/>
              </w:rPr>
            </w:pPr>
          </w:p>
        </w:tc>
        <w:tc>
          <w:tcPr>
            <w:tcW w:w="99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245.200</w:t>
            </w:r>
          </w:p>
        </w:tc>
        <w:tc>
          <w:tcPr>
            <w:tcW w:w="720" w:type="dxa"/>
            <w:tcBorders>
              <w:right w:val="single" w:sz="4" w:space="0" w:color="auto"/>
            </w:tcBorders>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1,946</w:t>
            </w:r>
          </w:p>
        </w:tc>
        <w:tc>
          <w:tcPr>
            <w:tcW w:w="360" w:type="dxa"/>
            <w:tcBorders>
              <w:left w:val="single" w:sz="4" w:space="0" w:color="auto"/>
            </w:tcBorders>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r>
      <w:tr w:rsidR="005C563E" w:rsidRPr="00FC6E49" w:rsidTr="006350EF">
        <w:tc>
          <w:tcPr>
            <w:tcW w:w="449" w:type="dxa"/>
            <w:vMerge/>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529"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Vũ Thị Vui</w:t>
            </w:r>
          </w:p>
        </w:tc>
        <w:tc>
          <w:tcPr>
            <w:tcW w:w="1349"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993"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08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Pr="005F1D7A" w:rsidRDefault="005C563E" w:rsidP="006350EF">
            <w:pPr>
              <w:pStyle w:val="Thnvnbn"/>
              <w:spacing w:before="120" w:after="120"/>
              <w:jc w:val="center"/>
              <w:rPr>
                <w:rFonts w:ascii="Times New Roman" w:hAnsi="Times New Roman"/>
                <w:color w:val="000000"/>
                <w:sz w:val="20"/>
              </w:rPr>
            </w:pPr>
          </w:p>
        </w:tc>
        <w:tc>
          <w:tcPr>
            <w:tcW w:w="99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70.600</w:t>
            </w:r>
          </w:p>
        </w:tc>
        <w:tc>
          <w:tcPr>
            <w:tcW w:w="720" w:type="dxa"/>
            <w:tcBorders>
              <w:right w:val="single" w:sz="4" w:space="0" w:color="auto"/>
            </w:tcBorders>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0,560</w:t>
            </w:r>
          </w:p>
        </w:tc>
        <w:tc>
          <w:tcPr>
            <w:tcW w:w="360" w:type="dxa"/>
            <w:tcBorders>
              <w:left w:val="single" w:sz="4" w:space="0" w:color="auto"/>
            </w:tcBorders>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r>
      <w:tr w:rsidR="005C563E" w:rsidRPr="00FC6E49" w:rsidTr="006350EF">
        <w:tc>
          <w:tcPr>
            <w:tcW w:w="449"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5</w:t>
            </w:r>
          </w:p>
        </w:tc>
        <w:tc>
          <w:tcPr>
            <w:tcW w:w="1529"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Vũ Trí Thức</w:t>
            </w:r>
          </w:p>
        </w:tc>
        <w:tc>
          <w:tcPr>
            <w:tcW w:w="1349" w:type="dxa"/>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993"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TVHĐQT</w:t>
            </w:r>
          </w:p>
        </w:tc>
        <w:tc>
          <w:tcPr>
            <w:tcW w:w="1260" w:type="dxa"/>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1080" w:type="dxa"/>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Pr="005F1D7A" w:rsidRDefault="005C563E" w:rsidP="006350EF">
            <w:pPr>
              <w:pStyle w:val="Thnvnbn"/>
              <w:spacing w:before="120" w:after="120"/>
              <w:jc w:val="center"/>
              <w:rPr>
                <w:rFonts w:ascii="Times New Roman" w:hAnsi="Times New Roman"/>
                <w:color w:val="000000"/>
                <w:sz w:val="20"/>
              </w:rPr>
            </w:pPr>
          </w:p>
        </w:tc>
        <w:tc>
          <w:tcPr>
            <w:tcW w:w="990"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w:t>
            </w:r>
          </w:p>
        </w:tc>
        <w:tc>
          <w:tcPr>
            <w:tcW w:w="720" w:type="dxa"/>
            <w:tcBorders>
              <w:righ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360" w:type="dxa"/>
            <w:tcBorders>
              <w:left w:val="single" w:sz="4" w:space="0" w:color="auto"/>
            </w:tcBorders>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r>
      <w:tr w:rsidR="005C563E" w:rsidRPr="00FC6E49" w:rsidTr="006350EF">
        <w:tc>
          <w:tcPr>
            <w:tcW w:w="449"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6</w:t>
            </w:r>
          </w:p>
        </w:tc>
        <w:tc>
          <w:tcPr>
            <w:tcW w:w="1529"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 xml:space="preserve">Tạ Hồng Thăng </w:t>
            </w:r>
          </w:p>
        </w:tc>
        <w:tc>
          <w:tcPr>
            <w:tcW w:w="1349" w:type="dxa"/>
            <w:vAlign w:val="center"/>
          </w:tcPr>
          <w:p w:rsidR="005C563E" w:rsidRDefault="005C563E" w:rsidP="006350EF">
            <w:pPr>
              <w:pStyle w:val="Thnvnbn"/>
              <w:spacing w:before="120" w:after="120"/>
              <w:rPr>
                <w:rFonts w:ascii="Times New Roman" w:hAnsi="Times New Roman"/>
                <w:color w:val="000000"/>
                <w:sz w:val="22"/>
                <w:szCs w:val="22"/>
              </w:rPr>
            </w:pPr>
          </w:p>
        </w:tc>
        <w:tc>
          <w:tcPr>
            <w:tcW w:w="993"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TVHĐQT</w:t>
            </w:r>
          </w:p>
        </w:tc>
        <w:tc>
          <w:tcPr>
            <w:tcW w:w="1260" w:type="dxa"/>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1080" w:type="dxa"/>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990"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32.400</w:t>
            </w:r>
          </w:p>
        </w:tc>
        <w:tc>
          <w:tcPr>
            <w:tcW w:w="720" w:type="dxa"/>
            <w:tcBorders>
              <w:righ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0,257</w:t>
            </w:r>
          </w:p>
        </w:tc>
        <w:tc>
          <w:tcPr>
            <w:tcW w:w="360" w:type="dxa"/>
            <w:tcBorders>
              <w:lef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 xml:space="preserve"> </w:t>
            </w:r>
          </w:p>
        </w:tc>
      </w:tr>
      <w:tr w:rsidR="005C563E" w:rsidRPr="00FC6E49" w:rsidTr="006350EF">
        <w:tc>
          <w:tcPr>
            <w:tcW w:w="449"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lastRenderedPageBreak/>
              <w:t>7</w:t>
            </w:r>
          </w:p>
        </w:tc>
        <w:tc>
          <w:tcPr>
            <w:tcW w:w="1529"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Nguyễn Trung Hiếu</w:t>
            </w:r>
          </w:p>
        </w:tc>
        <w:tc>
          <w:tcPr>
            <w:tcW w:w="1349" w:type="dxa"/>
            <w:vAlign w:val="center"/>
          </w:tcPr>
          <w:p w:rsidR="005C563E" w:rsidRDefault="005C563E" w:rsidP="006350EF">
            <w:pPr>
              <w:pStyle w:val="Thnvnbn"/>
              <w:spacing w:before="120" w:after="120"/>
              <w:rPr>
                <w:rFonts w:ascii="Times New Roman" w:hAnsi="Times New Roman"/>
                <w:color w:val="000000"/>
                <w:sz w:val="22"/>
                <w:szCs w:val="22"/>
              </w:rPr>
            </w:pPr>
          </w:p>
        </w:tc>
        <w:tc>
          <w:tcPr>
            <w:tcW w:w="993"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TVHĐQT</w:t>
            </w:r>
          </w:p>
        </w:tc>
        <w:tc>
          <w:tcPr>
            <w:tcW w:w="1260" w:type="dxa"/>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1080" w:type="dxa"/>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990"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w:t>
            </w:r>
          </w:p>
        </w:tc>
        <w:tc>
          <w:tcPr>
            <w:tcW w:w="720" w:type="dxa"/>
            <w:tcBorders>
              <w:righ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360" w:type="dxa"/>
            <w:tcBorders>
              <w:lef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2"/>
                <w:szCs w:val="22"/>
              </w:rPr>
            </w:pPr>
          </w:p>
        </w:tc>
      </w:tr>
      <w:tr w:rsidR="005C563E" w:rsidRPr="00FC6E49" w:rsidTr="006350EF">
        <w:tc>
          <w:tcPr>
            <w:tcW w:w="449"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8</w:t>
            </w:r>
          </w:p>
        </w:tc>
        <w:tc>
          <w:tcPr>
            <w:tcW w:w="1529"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Nguyễn Ngọc Tuấn</w:t>
            </w:r>
          </w:p>
        </w:tc>
        <w:tc>
          <w:tcPr>
            <w:tcW w:w="1349" w:type="dxa"/>
            <w:vAlign w:val="center"/>
          </w:tcPr>
          <w:p w:rsidR="005C563E" w:rsidRDefault="005C563E" w:rsidP="006350EF">
            <w:pPr>
              <w:pStyle w:val="Thnvnbn"/>
              <w:spacing w:before="120" w:after="120"/>
              <w:rPr>
                <w:rFonts w:ascii="Times New Roman" w:hAnsi="Times New Roman"/>
                <w:color w:val="000000"/>
                <w:sz w:val="22"/>
                <w:szCs w:val="22"/>
              </w:rPr>
            </w:pPr>
          </w:p>
        </w:tc>
        <w:tc>
          <w:tcPr>
            <w:tcW w:w="993"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Trưởng BKS</w:t>
            </w:r>
          </w:p>
        </w:tc>
        <w:tc>
          <w:tcPr>
            <w:tcW w:w="1260" w:type="dxa"/>
            <w:vAlign w:val="center"/>
          </w:tcPr>
          <w:p w:rsidR="005C563E" w:rsidRDefault="005C563E" w:rsidP="006350EF">
            <w:pPr>
              <w:pStyle w:val="Thnvnbn"/>
              <w:spacing w:before="120" w:after="120"/>
              <w:jc w:val="center"/>
              <w:rPr>
                <w:rFonts w:ascii="Times New Roman" w:hAnsi="Times New Roman"/>
                <w:color w:val="000000"/>
                <w:sz w:val="20"/>
              </w:rPr>
            </w:pPr>
          </w:p>
        </w:tc>
        <w:tc>
          <w:tcPr>
            <w:tcW w:w="1260" w:type="dxa"/>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1080" w:type="dxa"/>
            <w:vAlign w:val="center"/>
          </w:tcPr>
          <w:p w:rsidR="005C563E" w:rsidRDefault="005C563E" w:rsidP="006350EF">
            <w:pPr>
              <w:pStyle w:val="Thnvnbn"/>
              <w:spacing w:before="120" w:after="120"/>
              <w:jc w:val="center"/>
              <w:rPr>
                <w:rFonts w:ascii="Times New Roman" w:hAnsi="Times New Roman"/>
                <w:color w:val="000000"/>
                <w:sz w:val="20"/>
              </w:rPr>
            </w:pPr>
          </w:p>
        </w:tc>
        <w:tc>
          <w:tcPr>
            <w:tcW w:w="1260" w:type="dxa"/>
            <w:vAlign w:val="center"/>
          </w:tcPr>
          <w:p w:rsidR="005C563E" w:rsidRDefault="005C563E" w:rsidP="006350EF">
            <w:pPr>
              <w:pStyle w:val="Thnvnbn"/>
              <w:spacing w:before="120" w:after="120"/>
              <w:jc w:val="center"/>
              <w:rPr>
                <w:rFonts w:ascii="Times New Roman" w:hAnsi="Times New Roman"/>
                <w:color w:val="000000"/>
                <w:sz w:val="20"/>
              </w:rPr>
            </w:pPr>
          </w:p>
        </w:tc>
        <w:tc>
          <w:tcPr>
            <w:tcW w:w="990"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w:t>
            </w:r>
          </w:p>
        </w:tc>
        <w:tc>
          <w:tcPr>
            <w:tcW w:w="720" w:type="dxa"/>
            <w:tcBorders>
              <w:righ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360" w:type="dxa"/>
            <w:tcBorders>
              <w:lef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2"/>
                <w:szCs w:val="22"/>
              </w:rPr>
            </w:pPr>
          </w:p>
        </w:tc>
      </w:tr>
      <w:tr w:rsidR="005C563E" w:rsidRPr="00FC6E49" w:rsidTr="006350EF">
        <w:tc>
          <w:tcPr>
            <w:tcW w:w="449"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9</w:t>
            </w:r>
          </w:p>
        </w:tc>
        <w:tc>
          <w:tcPr>
            <w:tcW w:w="1529"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Nguyễn Thị Lương Thanh</w:t>
            </w:r>
          </w:p>
        </w:tc>
        <w:tc>
          <w:tcPr>
            <w:tcW w:w="1349" w:type="dxa"/>
            <w:vAlign w:val="center"/>
          </w:tcPr>
          <w:p w:rsidR="005C563E" w:rsidRDefault="005C563E" w:rsidP="006350EF">
            <w:pPr>
              <w:pStyle w:val="Thnvnbn"/>
              <w:spacing w:before="120" w:after="120"/>
              <w:rPr>
                <w:rFonts w:ascii="Times New Roman" w:hAnsi="Times New Roman"/>
                <w:color w:val="000000"/>
                <w:sz w:val="22"/>
                <w:szCs w:val="22"/>
              </w:rPr>
            </w:pPr>
          </w:p>
        </w:tc>
        <w:tc>
          <w:tcPr>
            <w:tcW w:w="993"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TVBKS</w:t>
            </w:r>
          </w:p>
        </w:tc>
        <w:tc>
          <w:tcPr>
            <w:tcW w:w="1260" w:type="dxa"/>
            <w:vAlign w:val="center"/>
          </w:tcPr>
          <w:p w:rsidR="005C563E" w:rsidRDefault="005C563E" w:rsidP="006350EF">
            <w:pPr>
              <w:pStyle w:val="Thnvnbn"/>
              <w:spacing w:before="120" w:after="120"/>
              <w:jc w:val="center"/>
              <w:rPr>
                <w:rFonts w:ascii="Times New Roman" w:hAnsi="Times New Roman"/>
                <w:color w:val="000000"/>
                <w:sz w:val="20"/>
              </w:rPr>
            </w:pPr>
          </w:p>
        </w:tc>
        <w:tc>
          <w:tcPr>
            <w:tcW w:w="1260" w:type="dxa"/>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1080" w:type="dxa"/>
            <w:vAlign w:val="center"/>
          </w:tcPr>
          <w:p w:rsidR="005C563E" w:rsidRDefault="005C563E" w:rsidP="006350EF">
            <w:pPr>
              <w:pStyle w:val="Thnvnbn"/>
              <w:spacing w:before="120" w:after="120"/>
              <w:jc w:val="center"/>
              <w:rPr>
                <w:rFonts w:ascii="Times New Roman" w:hAnsi="Times New Roman"/>
                <w:color w:val="000000"/>
                <w:sz w:val="20"/>
              </w:rPr>
            </w:pPr>
          </w:p>
        </w:tc>
        <w:tc>
          <w:tcPr>
            <w:tcW w:w="1260" w:type="dxa"/>
            <w:vAlign w:val="center"/>
          </w:tcPr>
          <w:p w:rsidR="005C563E" w:rsidRDefault="005C563E" w:rsidP="006350EF">
            <w:pPr>
              <w:pStyle w:val="Thnvnbn"/>
              <w:spacing w:before="120" w:after="120"/>
              <w:jc w:val="center"/>
              <w:rPr>
                <w:rFonts w:ascii="Times New Roman" w:hAnsi="Times New Roman"/>
                <w:color w:val="000000"/>
                <w:sz w:val="20"/>
              </w:rPr>
            </w:pPr>
          </w:p>
        </w:tc>
        <w:tc>
          <w:tcPr>
            <w:tcW w:w="990"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w:t>
            </w:r>
          </w:p>
        </w:tc>
        <w:tc>
          <w:tcPr>
            <w:tcW w:w="720" w:type="dxa"/>
            <w:tcBorders>
              <w:righ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2"/>
                <w:szCs w:val="22"/>
              </w:rPr>
            </w:pPr>
          </w:p>
        </w:tc>
        <w:tc>
          <w:tcPr>
            <w:tcW w:w="360" w:type="dxa"/>
            <w:tcBorders>
              <w:left w:val="single" w:sz="4" w:space="0" w:color="auto"/>
            </w:tcBorders>
            <w:vAlign w:val="center"/>
          </w:tcPr>
          <w:p w:rsidR="005C563E" w:rsidRDefault="005C563E" w:rsidP="006350EF">
            <w:pPr>
              <w:pStyle w:val="Thnvnbn"/>
              <w:spacing w:before="120" w:after="120"/>
              <w:jc w:val="center"/>
              <w:rPr>
                <w:rFonts w:ascii="Times New Roman" w:hAnsi="Times New Roman"/>
                <w:color w:val="000000"/>
                <w:sz w:val="22"/>
                <w:szCs w:val="22"/>
              </w:rPr>
            </w:pPr>
          </w:p>
        </w:tc>
      </w:tr>
      <w:tr w:rsidR="005C563E" w:rsidRPr="00FC6E49" w:rsidTr="006350EF">
        <w:tc>
          <w:tcPr>
            <w:tcW w:w="449"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10</w:t>
            </w:r>
          </w:p>
        </w:tc>
        <w:tc>
          <w:tcPr>
            <w:tcW w:w="1529" w:type="dxa"/>
            <w:vAlign w:val="center"/>
          </w:tcPr>
          <w:p w:rsidR="005C563E" w:rsidRPr="005F1D7A" w:rsidRDefault="005C563E" w:rsidP="006350EF">
            <w:pPr>
              <w:pStyle w:val="Thnvnbn"/>
              <w:spacing w:before="120" w:after="120"/>
              <w:jc w:val="center"/>
              <w:rPr>
                <w:rFonts w:ascii="Times New Roman" w:hAnsi="Times New Roman"/>
                <w:color w:val="000000"/>
                <w:spacing w:val="-24"/>
                <w:sz w:val="22"/>
                <w:szCs w:val="22"/>
              </w:rPr>
            </w:pPr>
            <w:r>
              <w:rPr>
                <w:rFonts w:ascii="Times New Roman" w:hAnsi="Times New Roman"/>
                <w:color w:val="000000"/>
                <w:spacing w:val="-24"/>
                <w:sz w:val="22"/>
                <w:szCs w:val="22"/>
              </w:rPr>
              <w:t xml:space="preserve">Nguyễn Hữu Trọng </w:t>
            </w:r>
          </w:p>
        </w:tc>
        <w:tc>
          <w:tcPr>
            <w:tcW w:w="1349"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993"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TV Ban kiểm soát</w:t>
            </w: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08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99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200</w:t>
            </w:r>
          </w:p>
        </w:tc>
        <w:tc>
          <w:tcPr>
            <w:tcW w:w="720" w:type="dxa"/>
            <w:tcBorders>
              <w:right w:val="single" w:sz="4" w:space="0" w:color="auto"/>
            </w:tcBorders>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0,001</w:t>
            </w:r>
          </w:p>
        </w:tc>
        <w:tc>
          <w:tcPr>
            <w:tcW w:w="360" w:type="dxa"/>
            <w:tcBorders>
              <w:left w:val="single" w:sz="4" w:space="0" w:color="auto"/>
            </w:tcBorders>
            <w:vAlign w:val="center"/>
          </w:tcPr>
          <w:p w:rsidR="005C563E" w:rsidRPr="005F1D7A" w:rsidRDefault="005C563E" w:rsidP="006350EF">
            <w:pPr>
              <w:pStyle w:val="Thnvnbn"/>
              <w:spacing w:before="120" w:after="120"/>
              <w:jc w:val="center"/>
              <w:rPr>
                <w:rFonts w:ascii="Times New Roman" w:hAnsi="Times New Roman"/>
                <w:color w:val="000000"/>
                <w:spacing w:val="-24"/>
                <w:sz w:val="22"/>
                <w:szCs w:val="22"/>
              </w:rPr>
            </w:pPr>
          </w:p>
        </w:tc>
      </w:tr>
      <w:tr w:rsidR="005C563E" w:rsidRPr="00FC6E49" w:rsidTr="006350EF">
        <w:tc>
          <w:tcPr>
            <w:tcW w:w="449" w:type="dxa"/>
            <w:vMerge w:val="restart"/>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11</w:t>
            </w:r>
          </w:p>
        </w:tc>
        <w:tc>
          <w:tcPr>
            <w:tcW w:w="1529" w:type="dxa"/>
            <w:vAlign w:val="center"/>
          </w:tcPr>
          <w:p w:rsidR="005C563E" w:rsidRPr="005F1D7A" w:rsidRDefault="005C563E" w:rsidP="006350EF">
            <w:pPr>
              <w:pStyle w:val="Thnvnbn"/>
              <w:spacing w:before="120" w:after="120"/>
              <w:jc w:val="center"/>
              <w:rPr>
                <w:rFonts w:ascii="Times New Roman" w:hAnsi="Times New Roman"/>
                <w:color w:val="000000"/>
                <w:spacing w:val="-22"/>
                <w:sz w:val="22"/>
                <w:szCs w:val="22"/>
              </w:rPr>
            </w:pPr>
            <w:r w:rsidRPr="005F1D7A">
              <w:rPr>
                <w:rFonts w:ascii="Times New Roman" w:hAnsi="Times New Roman"/>
                <w:color w:val="000000"/>
                <w:spacing w:val="-22"/>
                <w:sz w:val="22"/>
                <w:szCs w:val="22"/>
              </w:rPr>
              <w:t>Đào Xuân Tuất</w:t>
            </w:r>
          </w:p>
        </w:tc>
        <w:tc>
          <w:tcPr>
            <w:tcW w:w="1349"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993" w:type="dxa"/>
            <w:vAlign w:val="center"/>
          </w:tcPr>
          <w:p w:rsidR="005C563E" w:rsidRPr="00FC6E49" w:rsidRDefault="005C563E" w:rsidP="006350EF">
            <w:pPr>
              <w:pStyle w:val="Thnvnbn"/>
              <w:spacing w:before="120" w:after="120"/>
              <w:rPr>
                <w:rFonts w:ascii="Times New Roman" w:hAnsi="Times New Roman"/>
                <w:color w:val="000000"/>
                <w:sz w:val="22"/>
                <w:szCs w:val="22"/>
              </w:rPr>
            </w:pPr>
            <w:r>
              <w:rPr>
                <w:rFonts w:ascii="Times New Roman" w:hAnsi="Times New Roman"/>
                <w:color w:val="000000"/>
                <w:sz w:val="22"/>
                <w:szCs w:val="22"/>
              </w:rPr>
              <w:t xml:space="preserve"> PGĐ</w:t>
            </w: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08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99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149.600</w:t>
            </w:r>
          </w:p>
        </w:tc>
        <w:tc>
          <w:tcPr>
            <w:tcW w:w="720" w:type="dxa"/>
            <w:tcBorders>
              <w:right w:val="single" w:sz="4" w:space="0" w:color="auto"/>
            </w:tcBorders>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1,187</w:t>
            </w:r>
          </w:p>
        </w:tc>
        <w:tc>
          <w:tcPr>
            <w:tcW w:w="360" w:type="dxa"/>
            <w:tcBorders>
              <w:left w:val="single" w:sz="4" w:space="0" w:color="auto"/>
            </w:tcBorders>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r>
      <w:tr w:rsidR="005C563E" w:rsidRPr="00FC6E49" w:rsidTr="006350EF">
        <w:tc>
          <w:tcPr>
            <w:tcW w:w="449" w:type="dxa"/>
            <w:vMerge/>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529" w:type="dxa"/>
            <w:vAlign w:val="center"/>
          </w:tcPr>
          <w:p w:rsidR="005C563E" w:rsidRPr="005F1D7A" w:rsidRDefault="005C563E" w:rsidP="006350EF">
            <w:pPr>
              <w:pStyle w:val="Thnvnbn"/>
              <w:spacing w:before="120" w:after="120"/>
              <w:jc w:val="center"/>
              <w:rPr>
                <w:rFonts w:ascii="Times New Roman" w:hAnsi="Times New Roman"/>
                <w:color w:val="000000"/>
                <w:spacing w:val="-22"/>
                <w:sz w:val="22"/>
                <w:szCs w:val="22"/>
              </w:rPr>
            </w:pPr>
            <w:r w:rsidRPr="005F1D7A">
              <w:rPr>
                <w:rFonts w:ascii="Times New Roman" w:hAnsi="Times New Roman"/>
                <w:color w:val="000000"/>
                <w:spacing w:val="-22"/>
                <w:sz w:val="22"/>
                <w:szCs w:val="22"/>
              </w:rPr>
              <w:t>Phan Thị Hồng</w:t>
            </w:r>
          </w:p>
        </w:tc>
        <w:tc>
          <w:tcPr>
            <w:tcW w:w="1349"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993"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08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99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1.000</w:t>
            </w:r>
          </w:p>
        </w:tc>
        <w:tc>
          <w:tcPr>
            <w:tcW w:w="720" w:type="dxa"/>
            <w:tcBorders>
              <w:right w:val="single" w:sz="4" w:space="0" w:color="auto"/>
            </w:tcBorders>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0,007</w:t>
            </w:r>
          </w:p>
        </w:tc>
        <w:tc>
          <w:tcPr>
            <w:tcW w:w="360" w:type="dxa"/>
            <w:tcBorders>
              <w:left w:val="single" w:sz="4" w:space="0" w:color="auto"/>
            </w:tcBorders>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r>
      <w:tr w:rsidR="005C563E" w:rsidRPr="00FC6E49" w:rsidTr="006350EF">
        <w:tc>
          <w:tcPr>
            <w:tcW w:w="449" w:type="dxa"/>
            <w:vMerge w:val="restart"/>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12</w:t>
            </w:r>
          </w:p>
        </w:tc>
        <w:tc>
          <w:tcPr>
            <w:tcW w:w="1529" w:type="dxa"/>
            <w:vAlign w:val="center"/>
          </w:tcPr>
          <w:p w:rsidR="005C563E" w:rsidRPr="005F1D7A" w:rsidRDefault="005C563E" w:rsidP="006350EF">
            <w:pPr>
              <w:pStyle w:val="Thnvnbn"/>
              <w:spacing w:before="120" w:after="120"/>
              <w:jc w:val="center"/>
              <w:rPr>
                <w:rFonts w:ascii="Times New Roman" w:hAnsi="Times New Roman"/>
                <w:color w:val="000000"/>
                <w:spacing w:val="-22"/>
                <w:sz w:val="22"/>
                <w:szCs w:val="22"/>
              </w:rPr>
            </w:pPr>
            <w:r w:rsidRPr="005F1D7A">
              <w:rPr>
                <w:rFonts w:ascii="Times New Roman" w:hAnsi="Times New Roman"/>
                <w:color w:val="000000"/>
                <w:spacing w:val="-22"/>
                <w:sz w:val="22"/>
                <w:szCs w:val="22"/>
              </w:rPr>
              <w:t>Đỗ Khắc Hùng</w:t>
            </w:r>
          </w:p>
        </w:tc>
        <w:tc>
          <w:tcPr>
            <w:tcW w:w="1349"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993"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Kế toán trưởng</w:t>
            </w: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08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260" w:type="dxa"/>
          </w:tcPr>
          <w:p w:rsidR="005C563E" w:rsidRPr="00FC6E49" w:rsidRDefault="005C563E" w:rsidP="006350EF">
            <w:pPr>
              <w:pStyle w:val="Thnvnbn"/>
              <w:spacing w:before="120" w:after="120"/>
              <w:rPr>
                <w:rFonts w:ascii="Times New Roman" w:hAnsi="Times New Roman"/>
                <w:color w:val="000000"/>
                <w:sz w:val="22"/>
                <w:szCs w:val="22"/>
              </w:rPr>
            </w:pPr>
          </w:p>
        </w:tc>
        <w:tc>
          <w:tcPr>
            <w:tcW w:w="99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78.000</w:t>
            </w:r>
          </w:p>
        </w:tc>
        <w:tc>
          <w:tcPr>
            <w:tcW w:w="720" w:type="dxa"/>
            <w:tcBorders>
              <w:right w:val="single" w:sz="4" w:space="0" w:color="auto"/>
            </w:tcBorders>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0,619</w:t>
            </w:r>
          </w:p>
        </w:tc>
        <w:tc>
          <w:tcPr>
            <w:tcW w:w="360" w:type="dxa"/>
            <w:tcBorders>
              <w:left w:val="single" w:sz="4" w:space="0" w:color="auto"/>
            </w:tcBorders>
          </w:tcPr>
          <w:p w:rsidR="005C563E" w:rsidRPr="00FC6E49" w:rsidRDefault="005C563E" w:rsidP="006350EF">
            <w:pPr>
              <w:pStyle w:val="Thnvnbn"/>
              <w:spacing w:before="120" w:after="120"/>
              <w:rPr>
                <w:rFonts w:ascii="Times New Roman" w:hAnsi="Times New Roman"/>
                <w:color w:val="000000"/>
                <w:sz w:val="22"/>
                <w:szCs w:val="22"/>
              </w:rPr>
            </w:pPr>
          </w:p>
        </w:tc>
      </w:tr>
      <w:tr w:rsidR="005C563E" w:rsidRPr="00FC6E49" w:rsidTr="006350EF">
        <w:tc>
          <w:tcPr>
            <w:tcW w:w="449" w:type="dxa"/>
            <w:vMerge/>
          </w:tcPr>
          <w:p w:rsidR="005C563E" w:rsidRPr="00FC6E49" w:rsidRDefault="005C563E" w:rsidP="006350EF">
            <w:pPr>
              <w:pStyle w:val="Thnvnbn"/>
              <w:spacing w:before="120" w:after="120"/>
              <w:rPr>
                <w:rFonts w:ascii="Times New Roman" w:hAnsi="Times New Roman"/>
                <w:color w:val="000000"/>
                <w:sz w:val="22"/>
                <w:szCs w:val="22"/>
              </w:rPr>
            </w:pPr>
          </w:p>
        </w:tc>
        <w:tc>
          <w:tcPr>
            <w:tcW w:w="1529" w:type="dxa"/>
            <w:vAlign w:val="center"/>
          </w:tcPr>
          <w:p w:rsidR="005C563E"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Đỗ Thu Hà</w:t>
            </w:r>
          </w:p>
        </w:tc>
        <w:tc>
          <w:tcPr>
            <w:tcW w:w="1349"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993" w:type="dxa"/>
          </w:tcPr>
          <w:p w:rsidR="005C563E" w:rsidRPr="00FC6E49" w:rsidRDefault="005C563E" w:rsidP="006350EF">
            <w:pPr>
              <w:pStyle w:val="Thnvnbn"/>
              <w:spacing w:before="120" w:after="120"/>
              <w:rPr>
                <w:rFonts w:ascii="Times New Roman" w:hAnsi="Times New Roman"/>
                <w:color w:val="000000"/>
                <w:sz w:val="22"/>
                <w:szCs w:val="22"/>
              </w:rPr>
            </w:pP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08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99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2.000</w:t>
            </w:r>
          </w:p>
        </w:tc>
        <w:tc>
          <w:tcPr>
            <w:tcW w:w="720" w:type="dxa"/>
            <w:tcBorders>
              <w:right w:val="single" w:sz="4" w:space="0" w:color="auto"/>
            </w:tcBorders>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0,015</w:t>
            </w:r>
          </w:p>
        </w:tc>
        <w:tc>
          <w:tcPr>
            <w:tcW w:w="360" w:type="dxa"/>
            <w:tcBorders>
              <w:left w:val="single" w:sz="4" w:space="0" w:color="auto"/>
            </w:tcBorders>
          </w:tcPr>
          <w:p w:rsidR="005C563E" w:rsidRPr="00FC6E49" w:rsidRDefault="005C563E" w:rsidP="006350EF">
            <w:pPr>
              <w:pStyle w:val="Thnvnbn"/>
              <w:spacing w:before="120" w:after="120"/>
              <w:rPr>
                <w:rFonts w:ascii="Times New Roman" w:hAnsi="Times New Roman"/>
                <w:color w:val="000000"/>
                <w:sz w:val="22"/>
                <w:szCs w:val="22"/>
              </w:rPr>
            </w:pPr>
          </w:p>
        </w:tc>
      </w:tr>
      <w:tr w:rsidR="005C563E" w:rsidRPr="00FC6E49" w:rsidTr="006350EF">
        <w:tc>
          <w:tcPr>
            <w:tcW w:w="449"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13</w:t>
            </w:r>
          </w:p>
        </w:tc>
        <w:tc>
          <w:tcPr>
            <w:tcW w:w="1529" w:type="dxa"/>
            <w:vAlign w:val="center"/>
          </w:tcPr>
          <w:p w:rsidR="005C563E" w:rsidRPr="005F1D7A" w:rsidRDefault="005C563E" w:rsidP="006350EF">
            <w:pPr>
              <w:pStyle w:val="Thnvnbn"/>
              <w:spacing w:before="120" w:after="120"/>
              <w:jc w:val="center"/>
              <w:rPr>
                <w:rFonts w:ascii="Times New Roman" w:hAnsi="Times New Roman"/>
                <w:color w:val="000000"/>
                <w:spacing w:val="-22"/>
                <w:sz w:val="22"/>
                <w:szCs w:val="22"/>
              </w:rPr>
            </w:pPr>
            <w:r w:rsidRPr="005F1D7A">
              <w:rPr>
                <w:rFonts w:ascii="Times New Roman" w:hAnsi="Times New Roman"/>
                <w:color w:val="000000"/>
                <w:spacing w:val="-22"/>
                <w:sz w:val="22"/>
                <w:szCs w:val="22"/>
              </w:rPr>
              <w:t>Nguyễn Văn Biên</w:t>
            </w:r>
          </w:p>
        </w:tc>
        <w:tc>
          <w:tcPr>
            <w:tcW w:w="1349"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993"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PGĐ</w:t>
            </w: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08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126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c>
          <w:tcPr>
            <w:tcW w:w="990" w:type="dxa"/>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40.400</w:t>
            </w:r>
          </w:p>
        </w:tc>
        <w:tc>
          <w:tcPr>
            <w:tcW w:w="720" w:type="dxa"/>
            <w:tcBorders>
              <w:right w:val="single" w:sz="4" w:space="0" w:color="auto"/>
            </w:tcBorders>
            <w:vAlign w:val="center"/>
          </w:tcPr>
          <w:p w:rsidR="005C563E" w:rsidRPr="00FC6E49" w:rsidRDefault="005C563E" w:rsidP="006350EF">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0,320</w:t>
            </w:r>
          </w:p>
        </w:tc>
        <w:tc>
          <w:tcPr>
            <w:tcW w:w="360" w:type="dxa"/>
            <w:tcBorders>
              <w:left w:val="single" w:sz="4" w:space="0" w:color="auto"/>
            </w:tcBorders>
            <w:vAlign w:val="center"/>
          </w:tcPr>
          <w:p w:rsidR="005C563E" w:rsidRPr="00FC6E49" w:rsidRDefault="005C563E" w:rsidP="006350EF">
            <w:pPr>
              <w:pStyle w:val="Thnvnbn"/>
              <w:spacing w:before="120" w:after="120"/>
              <w:jc w:val="center"/>
              <w:rPr>
                <w:rFonts w:ascii="Times New Roman" w:hAnsi="Times New Roman"/>
                <w:color w:val="000000"/>
                <w:sz w:val="22"/>
                <w:szCs w:val="22"/>
              </w:rPr>
            </w:pPr>
          </w:p>
        </w:tc>
      </w:tr>
    </w:tbl>
    <w:p w:rsidR="005C563E" w:rsidRPr="00362B62" w:rsidRDefault="005C563E" w:rsidP="005C563E">
      <w:pPr>
        <w:pStyle w:val="Thnvnbn"/>
        <w:spacing w:before="120" w:after="120"/>
        <w:rPr>
          <w:rFonts w:ascii="Times New Roman" w:hAnsi="Times New Roman"/>
          <w:color w:val="000000"/>
          <w:sz w:val="24"/>
          <w:szCs w:val="24"/>
        </w:rPr>
      </w:pPr>
      <w:r>
        <w:rPr>
          <w:rFonts w:ascii="Times New Roman" w:hAnsi="Times New Roman"/>
          <w:color w:val="000000"/>
          <w:sz w:val="26"/>
          <w:szCs w:val="26"/>
        </w:rPr>
        <w:t>3</w:t>
      </w:r>
      <w:r w:rsidRPr="00362B62">
        <w:rPr>
          <w:rFonts w:ascii="Times New Roman" w:hAnsi="Times New Roman"/>
          <w:color w:val="000000"/>
          <w:sz w:val="24"/>
          <w:szCs w:val="24"/>
        </w:rPr>
        <w:t>.Giao dịch của người nội bộ và người có liên quan với cổ phiếu của công ty niêm yết</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1785"/>
        <w:gridCol w:w="1037"/>
        <w:gridCol w:w="1176"/>
        <w:gridCol w:w="1002"/>
        <w:gridCol w:w="1077"/>
        <w:gridCol w:w="996"/>
        <w:gridCol w:w="1760"/>
      </w:tblGrid>
      <w:tr w:rsidR="005C563E" w:rsidRPr="00362B62" w:rsidTr="006350EF">
        <w:tc>
          <w:tcPr>
            <w:tcW w:w="708" w:type="dxa"/>
            <w:vMerge w:val="restart"/>
            <w:vAlign w:val="center"/>
          </w:tcPr>
          <w:p w:rsidR="005C563E" w:rsidRPr="00362B62" w:rsidRDefault="005C563E" w:rsidP="006350EF">
            <w:pPr>
              <w:pStyle w:val="Thnvnbn"/>
              <w:jc w:val="center"/>
              <w:rPr>
                <w:rFonts w:ascii="Times New Roman" w:hAnsi="Times New Roman"/>
                <w:b/>
                <w:color w:val="000000"/>
                <w:sz w:val="24"/>
                <w:szCs w:val="24"/>
              </w:rPr>
            </w:pPr>
            <w:r w:rsidRPr="00362B62">
              <w:rPr>
                <w:rFonts w:ascii="Times New Roman" w:hAnsi="Times New Roman"/>
                <w:b/>
                <w:color w:val="000000"/>
                <w:sz w:val="24"/>
                <w:szCs w:val="24"/>
              </w:rPr>
              <w:t>STT</w:t>
            </w:r>
          </w:p>
        </w:tc>
        <w:tc>
          <w:tcPr>
            <w:tcW w:w="1825" w:type="dxa"/>
            <w:vMerge w:val="restart"/>
            <w:vAlign w:val="center"/>
          </w:tcPr>
          <w:p w:rsidR="005C563E" w:rsidRPr="00362B62" w:rsidRDefault="005C563E" w:rsidP="006350EF">
            <w:pPr>
              <w:pStyle w:val="Thnvnbn"/>
              <w:jc w:val="center"/>
              <w:rPr>
                <w:rFonts w:ascii="Times New Roman" w:hAnsi="Times New Roman"/>
                <w:b/>
                <w:color w:val="000000"/>
                <w:sz w:val="24"/>
                <w:szCs w:val="24"/>
              </w:rPr>
            </w:pPr>
            <w:r w:rsidRPr="00362B62">
              <w:rPr>
                <w:rFonts w:ascii="Times New Roman" w:hAnsi="Times New Roman"/>
                <w:b/>
                <w:color w:val="000000"/>
                <w:sz w:val="24"/>
                <w:szCs w:val="24"/>
              </w:rPr>
              <w:t>Người thực hiện giao dịch</w:t>
            </w:r>
          </w:p>
        </w:tc>
        <w:tc>
          <w:tcPr>
            <w:tcW w:w="1047" w:type="dxa"/>
            <w:vMerge w:val="restart"/>
            <w:vAlign w:val="center"/>
          </w:tcPr>
          <w:p w:rsidR="005C563E" w:rsidRPr="00362B62" w:rsidRDefault="005C563E" w:rsidP="006350EF">
            <w:pPr>
              <w:pStyle w:val="Thnvnbn"/>
              <w:jc w:val="center"/>
              <w:rPr>
                <w:rFonts w:ascii="Times New Roman" w:hAnsi="Times New Roman"/>
                <w:b/>
                <w:color w:val="000000"/>
                <w:sz w:val="24"/>
                <w:szCs w:val="24"/>
              </w:rPr>
            </w:pPr>
            <w:r w:rsidRPr="00362B62">
              <w:rPr>
                <w:rFonts w:ascii="Times New Roman" w:hAnsi="Times New Roman"/>
                <w:b/>
                <w:color w:val="000000"/>
                <w:sz w:val="24"/>
                <w:szCs w:val="24"/>
              </w:rPr>
              <w:t>Quan hệ với người nội bộ</w:t>
            </w:r>
          </w:p>
        </w:tc>
        <w:tc>
          <w:tcPr>
            <w:tcW w:w="2069" w:type="dxa"/>
            <w:gridSpan w:val="2"/>
          </w:tcPr>
          <w:p w:rsidR="005C563E" w:rsidRPr="00362B62" w:rsidRDefault="005C563E" w:rsidP="006350EF">
            <w:pPr>
              <w:pStyle w:val="Thnvnbn"/>
              <w:jc w:val="center"/>
              <w:rPr>
                <w:rFonts w:ascii="Times New Roman" w:hAnsi="Times New Roman"/>
                <w:b/>
                <w:color w:val="000000"/>
                <w:sz w:val="24"/>
                <w:szCs w:val="24"/>
              </w:rPr>
            </w:pPr>
            <w:r w:rsidRPr="00362B62">
              <w:rPr>
                <w:rFonts w:ascii="Times New Roman" w:hAnsi="Times New Roman"/>
                <w:b/>
                <w:color w:val="000000"/>
                <w:sz w:val="24"/>
                <w:szCs w:val="24"/>
              </w:rPr>
              <w:t>Số cổ phiếu sở hữu đầu kỳ</w:t>
            </w:r>
          </w:p>
        </w:tc>
        <w:tc>
          <w:tcPr>
            <w:tcW w:w="2107" w:type="dxa"/>
            <w:gridSpan w:val="2"/>
          </w:tcPr>
          <w:p w:rsidR="005C563E" w:rsidRPr="00362B62" w:rsidRDefault="005C563E" w:rsidP="006350EF">
            <w:pPr>
              <w:pStyle w:val="Thnvnbn"/>
              <w:jc w:val="center"/>
              <w:rPr>
                <w:rFonts w:ascii="Times New Roman" w:hAnsi="Times New Roman"/>
                <w:b/>
                <w:color w:val="000000"/>
                <w:sz w:val="24"/>
                <w:szCs w:val="24"/>
              </w:rPr>
            </w:pPr>
            <w:r w:rsidRPr="00362B62">
              <w:rPr>
                <w:rFonts w:ascii="Times New Roman" w:hAnsi="Times New Roman"/>
                <w:b/>
                <w:color w:val="000000"/>
                <w:sz w:val="24"/>
                <w:szCs w:val="24"/>
              </w:rPr>
              <w:t>Số cổ phiếu sở hữu cuối kỳ</w:t>
            </w:r>
          </w:p>
        </w:tc>
        <w:tc>
          <w:tcPr>
            <w:tcW w:w="1784" w:type="dxa"/>
            <w:vMerge w:val="restart"/>
            <w:vAlign w:val="center"/>
          </w:tcPr>
          <w:p w:rsidR="005C563E" w:rsidRPr="00362B62" w:rsidRDefault="005C563E" w:rsidP="006350EF">
            <w:pPr>
              <w:pStyle w:val="Thnvnbn"/>
              <w:jc w:val="center"/>
              <w:rPr>
                <w:rFonts w:ascii="Times New Roman" w:hAnsi="Times New Roman"/>
                <w:b/>
                <w:color w:val="000000"/>
                <w:sz w:val="24"/>
                <w:szCs w:val="24"/>
              </w:rPr>
            </w:pPr>
            <w:r w:rsidRPr="00362B62">
              <w:rPr>
                <w:rFonts w:ascii="Times New Roman" w:hAnsi="Times New Roman"/>
                <w:b/>
                <w:color w:val="000000"/>
                <w:sz w:val="24"/>
                <w:szCs w:val="24"/>
              </w:rPr>
              <w:t xml:space="preserve">Lý do tăng, giảm </w:t>
            </w:r>
            <w:r w:rsidRPr="00362B62">
              <w:rPr>
                <w:rFonts w:ascii="Times New Roman" w:hAnsi="Times New Roman"/>
                <w:b/>
                <w:i/>
                <w:color w:val="000000"/>
                <w:sz w:val="24"/>
                <w:szCs w:val="24"/>
              </w:rPr>
              <w:t>(mua, bán, chuyển đổi, thưởng...)</w:t>
            </w:r>
          </w:p>
        </w:tc>
      </w:tr>
      <w:tr w:rsidR="005C563E" w:rsidRPr="00362B62" w:rsidTr="006350EF">
        <w:tc>
          <w:tcPr>
            <w:tcW w:w="708" w:type="dxa"/>
            <w:vMerge/>
          </w:tcPr>
          <w:p w:rsidR="005C563E" w:rsidRPr="00362B62" w:rsidRDefault="005C563E" w:rsidP="006350EF">
            <w:pPr>
              <w:pStyle w:val="Thnvnbn"/>
              <w:jc w:val="center"/>
              <w:rPr>
                <w:rFonts w:ascii="Times New Roman" w:hAnsi="Times New Roman"/>
                <w:color w:val="000000"/>
                <w:sz w:val="24"/>
                <w:szCs w:val="24"/>
              </w:rPr>
            </w:pPr>
          </w:p>
        </w:tc>
        <w:tc>
          <w:tcPr>
            <w:tcW w:w="1825" w:type="dxa"/>
            <w:vMerge/>
          </w:tcPr>
          <w:p w:rsidR="005C563E" w:rsidRPr="00362B62" w:rsidRDefault="005C563E" w:rsidP="006350EF">
            <w:pPr>
              <w:pStyle w:val="Thnvnbn"/>
              <w:jc w:val="center"/>
              <w:rPr>
                <w:rFonts w:ascii="Times New Roman" w:hAnsi="Times New Roman"/>
                <w:color w:val="000000"/>
                <w:sz w:val="24"/>
                <w:szCs w:val="24"/>
              </w:rPr>
            </w:pPr>
          </w:p>
        </w:tc>
        <w:tc>
          <w:tcPr>
            <w:tcW w:w="1047" w:type="dxa"/>
            <w:vMerge/>
          </w:tcPr>
          <w:p w:rsidR="005C563E" w:rsidRPr="00362B62" w:rsidRDefault="005C563E" w:rsidP="006350EF">
            <w:pPr>
              <w:pStyle w:val="Thnvnbn"/>
              <w:jc w:val="center"/>
              <w:rPr>
                <w:rFonts w:ascii="Times New Roman" w:hAnsi="Times New Roman"/>
                <w:color w:val="000000"/>
                <w:sz w:val="24"/>
                <w:szCs w:val="24"/>
              </w:rPr>
            </w:pPr>
          </w:p>
        </w:tc>
        <w:tc>
          <w:tcPr>
            <w:tcW w:w="1051" w:type="dxa"/>
            <w:vAlign w:val="center"/>
          </w:tcPr>
          <w:p w:rsidR="005C563E" w:rsidRPr="00362B62" w:rsidRDefault="005C563E" w:rsidP="006350EF">
            <w:pPr>
              <w:pStyle w:val="Thnvnbn"/>
              <w:jc w:val="center"/>
              <w:rPr>
                <w:rFonts w:ascii="Times New Roman" w:hAnsi="Times New Roman"/>
                <w:b/>
                <w:color w:val="000000"/>
                <w:sz w:val="24"/>
                <w:szCs w:val="24"/>
              </w:rPr>
            </w:pPr>
            <w:r w:rsidRPr="00362B62">
              <w:rPr>
                <w:rFonts w:ascii="Times New Roman" w:hAnsi="Times New Roman"/>
                <w:b/>
                <w:color w:val="000000"/>
                <w:sz w:val="24"/>
                <w:szCs w:val="24"/>
              </w:rPr>
              <w:t>Số cổ phiếu</w:t>
            </w:r>
          </w:p>
        </w:tc>
        <w:tc>
          <w:tcPr>
            <w:tcW w:w="1018" w:type="dxa"/>
            <w:vAlign w:val="center"/>
          </w:tcPr>
          <w:p w:rsidR="005C563E" w:rsidRPr="00362B62" w:rsidRDefault="005C563E" w:rsidP="006350EF">
            <w:pPr>
              <w:pStyle w:val="Thnvnbn"/>
              <w:jc w:val="center"/>
              <w:rPr>
                <w:rFonts w:ascii="Times New Roman" w:hAnsi="Times New Roman"/>
                <w:b/>
                <w:color w:val="000000"/>
                <w:sz w:val="24"/>
                <w:szCs w:val="24"/>
              </w:rPr>
            </w:pPr>
            <w:r w:rsidRPr="00362B62">
              <w:rPr>
                <w:rFonts w:ascii="Times New Roman" w:hAnsi="Times New Roman"/>
                <w:b/>
                <w:color w:val="000000"/>
                <w:sz w:val="24"/>
                <w:szCs w:val="24"/>
              </w:rPr>
              <w:t>Tỷ lệ</w:t>
            </w:r>
          </w:p>
        </w:tc>
        <w:tc>
          <w:tcPr>
            <w:tcW w:w="1089" w:type="dxa"/>
            <w:vAlign w:val="center"/>
          </w:tcPr>
          <w:p w:rsidR="005C563E" w:rsidRPr="00362B62" w:rsidRDefault="005C563E" w:rsidP="006350EF">
            <w:pPr>
              <w:pStyle w:val="Thnvnbn"/>
              <w:jc w:val="center"/>
              <w:rPr>
                <w:rFonts w:ascii="Times New Roman" w:hAnsi="Times New Roman"/>
                <w:b/>
                <w:color w:val="000000"/>
                <w:sz w:val="24"/>
                <w:szCs w:val="24"/>
              </w:rPr>
            </w:pPr>
            <w:r w:rsidRPr="00362B62">
              <w:rPr>
                <w:rFonts w:ascii="Times New Roman" w:hAnsi="Times New Roman"/>
                <w:b/>
                <w:color w:val="000000"/>
                <w:sz w:val="24"/>
                <w:szCs w:val="24"/>
              </w:rPr>
              <w:t>Số cổ phiếu</w:t>
            </w:r>
          </w:p>
        </w:tc>
        <w:tc>
          <w:tcPr>
            <w:tcW w:w="1018" w:type="dxa"/>
            <w:vAlign w:val="center"/>
          </w:tcPr>
          <w:p w:rsidR="005C563E" w:rsidRPr="00362B62" w:rsidRDefault="005C563E" w:rsidP="006350EF">
            <w:pPr>
              <w:pStyle w:val="Thnvnbn"/>
              <w:jc w:val="center"/>
              <w:rPr>
                <w:rFonts w:ascii="Times New Roman" w:hAnsi="Times New Roman"/>
                <w:b/>
                <w:color w:val="000000"/>
                <w:sz w:val="24"/>
                <w:szCs w:val="24"/>
              </w:rPr>
            </w:pPr>
            <w:r w:rsidRPr="00362B62">
              <w:rPr>
                <w:rFonts w:ascii="Times New Roman" w:hAnsi="Times New Roman"/>
                <w:b/>
                <w:color w:val="000000"/>
                <w:sz w:val="24"/>
                <w:szCs w:val="24"/>
              </w:rPr>
              <w:t>Tỷ lệ</w:t>
            </w:r>
          </w:p>
        </w:tc>
        <w:tc>
          <w:tcPr>
            <w:tcW w:w="1784" w:type="dxa"/>
            <w:vMerge/>
          </w:tcPr>
          <w:p w:rsidR="005C563E" w:rsidRPr="00362B62" w:rsidRDefault="005C563E" w:rsidP="006350EF">
            <w:pPr>
              <w:pStyle w:val="Thnvnbn"/>
              <w:jc w:val="center"/>
              <w:rPr>
                <w:rFonts w:ascii="Times New Roman" w:hAnsi="Times New Roman"/>
                <w:b/>
                <w:color w:val="000000"/>
                <w:sz w:val="24"/>
                <w:szCs w:val="24"/>
              </w:rPr>
            </w:pPr>
          </w:p>
        </w:tc>
      </w:tr>
      <w:tr w:rsidR="005C563E" w:rsidRPr="00362B62" w:rsidTr="006350EF">
        <w:tc>
          <w:tcPr>
            <w:tcW w:w="708" w:type="dxa"/>
            <w:vAlign w:val="center"/>
          </w:tcPr>
          <w:p w:rsidR="005C563E" w:rsidRPr="00362B62" w:rsidRDefault="005C563E" w:rsidP="006350EF">
            <w:pPr>
              <w:pStyle w:val="Thnvnbn"/>
              <w:jc w:val="center"/>
              <w:rPr>
                <w:rFonts w:ascii="Times New Roman" w:hAnsi="Times New Roman"/>
                <w:color w:val="000000"/>
                <w:sz w:val="24"/>
                <w:szCs w:val="24"/>
              </w:rPr>
            </w:pPr>
            <w:r w:rsidRPr="00362B62">
              <w:rPr>
                <w:rFonts w:ascii="Times New Roman" w:hAnsi="Times New Roman"/>
                <w:color w:val="000000"/>
                <w:sz w:val="24"/>
                <w:szCs w:val="24"/>
              </w:rPr>
              <w:t>1</w:t>
            </w:r>
          </w:p>
        </w:tc>
        <w:tc>
          <w:tcPr>
            <w:tcW w:w="1825" w:type="dxa"/>
            <w:vAlign w:val="center"/>
          </w:tcPr>
          <w:p w:rsidR="005C563E" w:rsidRPr="00362B62" w:rsidRDefault="005C563E" w:rsidP="006350EF">
            <w:pPr>
              <w:pStyle w:val="Thnvnbn"/>
              <w:jc w:val="center"/>
              <w:rPr>
                <w:rFonts w:ascii="Times New Roman" w:hAnsi="Times New Roman"/>
                <w:color w:val="000000"/>
                <w:sz w:val="24"/>
                <w:szCs w:val="24"/>
              </w:rPr>
            </w:pPr>
            <w:r w:rsidRPr="00362B62">
              <w:rPr>
                <w:rFonts w:ascii="Times New Roman" w:hAnsi="Times New Roman"/>
                <w:color w:val="000000"/>
                <w:sz w:val="24"/>
                <w:szCs w:val="24"/>
              </w:rPr>
              <w:t>Công ty cổ phần Chứng khoán Ngân hàng đầu tư và phát triển Việt Nam</w:t>
            </w:r>
          </w:p>
        </w:tc>
        <w:tc>
          <w:tcPr>
            <w:tcW w:w="1047" w:type="dxa"/>
            <w:vAlign w:val="center"/>
          </w:tcPr>
          <w:p w:rsidR="005C563E" w:rsidRPr="00362B62" w:rsidRDefault="005C563E" w:rsidP="006350EF">
            <w:pPr>
              <w:pStyle w:val="Thnvnbn"/>
              <w:jc w:val="center"/>
              <w:rPr>
                <w:rFonts w:ascii="Times New Roman" w:hAnsi="Times New Roman"/>
                <w:color w:val="000000"/>
                <w:sz w:val="24"/>
                <w:szCs w:val="24"/>
              </w:rPr>
            </w:pPr>
            <w:r w:rsidRPr="00362B62">
              <w:rPr>
                <w:rFonts w:ascii="Times New Roman" w:hAnsi="Times New Roman"/>
                <w:color w:val="000000"/>
                <w:sz w:val="24"/>
                <w:szCs w:val="24"/>
              </w:rPr>
              <w:t>Cổ đông lớn</w:t>
            </w:r>
          </w:p>
        </w:tc>
        <w:tc>
          <w:tcPr>
            <w:tcW w:w="1051" w:type="dxa"/>
            <w:vAlign w:val="center"/>
          </w:tcPr>
          <w:p w:rsidR="005C563E" w:rsidRPr="00362B62" w:rsidRDefault="005C563E" w:rsidP="006350EF">
            <w:pPr>
              <w:pStyle w:val="Thnvnbn"/>
              <w:jc w:val="center"/>
              <w:rPr>
                <w:rFonts w:ascii="Times New Roman" w:hAnsi="Times New Roman"/>
                <w:color w:val="000000"/>
                <w:sz w:val="24"/>
                <w:szCs w:val="24"/>
              </w:rPr>
            </w:pPr>
            <w:r w:rsidRPr="00362B62">
              <w:rPr>
                <w:rFonts w:ascii="Times New Roman" w:hAnsi="Times New Roman"/>
                <w:color w:val="000000"/>
                <w:sz w:val="24"/>
                <w:szCs w:val="24"/>
              </w:rPr>
              <w:t>1.001.100</w:t>
            </w:r>
          </w:p>
        </w:tc>
        <w:tc>
          <w:tcPr>
            <w:tcW w:w="1018" w:type="dxa"/>
            <w:vAlign w:val="center"/>
          </w:tcPr>
          <w:p w:rsidR="005C563E" w:rsidRPr="00362B62" w:rsidRDefault="005C563E" w:rsidP="006350EF">
            <w:pPr>
              <w:pStyle w:val="Thnvnbn"/>
              <w:jc w:val="center"/>
              <w:rPr>
                <w:rFonts w:ascii="Times New Roman" w:hAnsi="Times New Roman"/>
                <w:color w:val="000000"/>
                <w:sz w:val="24"/>
                <w:szCs w:val="24"/>
              </w:rPr>
            </w:pPr>
            <w:r w:rsidRPr="00362B62">
              <w:rPr>
                <w:rFonts w:ascii="Times New Roman" w:hAnsi="Times New Roman"/>
                <w:color w:val="000000"/>
                <w:sz w:val="24"/>
                <w:szCs w:val="24"/>
              </w:rPr>
              <w:t>7,94</w:t>
            </w:r>
          </w:p>
        </w:tc>
        <w:tc>
          <w:tcPr>
            <w:tcW w:w="1089" w:type="dxa"/>
            <w:vAlign w:val="center"/>
          </w:tcPr>
          <w:p w:rsidR="005C563E" w:rsidRPr="00362B62" w:rsidRDefault="005C563E" w:rsidP="006350EF">
            <w:pPr>
              <w:pStyle w:val="Thnvnbn"/>
              <w:jc w:val="center"/>
              <w:rPr>
                <w:rFonts w:ascii="Times New Roman" w:hAnsi="Times New Roman"/>
                <w:color w:val="000000"/>
                <w:sz w:val="24"/>
                <w:szCs w:val="24"/>
              </w:rPr>
            </w:pPr>
            <w:r w:rsidRPr="00362B62">
              <w:rPr>
                <w:rFonts w:ascii="Times New Roman" w:hAnsi="Times New Roman"/>
                <w:color w:val="000000"/>
                <w:sz w:val="24"/>
                <w:szCs w:val="24"/>
              </w:rPr>
              <w:t>0</w:t>
            </w:r>
          </w:p>
        </w:tc>
        <w:tc>
          <w:tcPr>
            <w:tcW w:w="1018" w:type="dxa"/>
            <w:vAlign w:val="center"/>
          </w:tcPr>
          <w:p w:rsidR="005C563E" w:rsidRPr="00362B62" w:rsidRDefault="005C563E" w:rsidP="006350EF">
            <w:pPr>
              <w:pStyle w:val="Thnvnbn"/>
              <w:jc w:val="center"/>
              <w:rPr>
                <w:rFonts w:ascii="Times New Roman" w:hAnsi="Times New Roman"/>
                <w:color w:val="000000"/>
                <w:sz w:val="24"/>
                <w:szCs w:val="24"/>
              </w:rPr>
            </w:pPr>
            <w:r w:rsidRPr="00362B62">
              <w:rPr>
                <w:rFonts w:ascii="Times New Roman" w:hAnsi="Times New Roman"/>
                <w:color w:val="000000"/>
                <w:sz w:val="24"/>
                <w:szCs w:val="24"/>
              </w:rPr>
              <w:t>0</w:t>
            </w:r>
          </w:p>
        </w:tc>
        <w:tc>
          <w:tcPr>
            <w:tcW w:w="1784" w:type="dxa"/>
            <w:vAlign w:val="center"/>
          </w:tcPr>
          <w:p w:rsidR="005C563E" w:rsidRPr="00362B62" w:rsidRDefault="005C563E" w:rsidP="006350EF">
            <w:pPr>
              <w:pStyle w:val="Thnvnbn"/>
              <w:jc w:val="center"/>
              <w:rPr>
                <w:rFonts w:ascii="Times New Roman" w:hAnsi="Times New Roman"/>
                <w:color w:val="000000"/>
                <w:sz w:val="24"/>
                <w:szCs w:val="24"/>
              </w:rPr>
            </w:pPr>
            <w:r w:rsidRPr="00362B62">
              <w:rPr>
                <w:rFonts w:ascii="Times New Roman" w:hAnsi="Times New Roman"/>
                <w:color w:val="000000"/>
                <w:sz w:val="24"/>
                <w:szCs w:val="24"/>
              </w:rPr>
              <w:t>Bán</w:t>
            </w:r>
          </w:p>
        </w:tc>
      </w:tr>
    </w:tbl>
    <w:p w:rsidR="005C563E" w:rsidRPr="00362B62" w:rsidRDefault="005C563E" w:rsidP="005C563E">
      <w:pPr>
        <w:pStyle w:val="Thnvnbn"/>
        <w:spacing w:before="120" w:after="120"/>
        <w:ind w:left="720"/>
        <w:rPr>
          <w:rFonts w:ascii="Times New Roman" w:hAnsi="Times New Roman"/>
          <w:b/>
          <w:color w:val="000000"/>
          <w:sz w:val="24"/>
          <w:szCs w:val="24"/>
        </w:rPr>
      </w:pPr>
      <w:r w:rsidRPr="00362B62">
        <w:rPr>
          <w:rFonts w:ascii="Times New Roman" w:hAnsi="Times New Roman"/>
          <w:b/>
          <w:color w:val="000000"/>
          <w:sz w:val="24"/>
          <w:szCs w:val="24"/>
        </w:rPr>
        <w:t>V. Các vấn đề cần lưu ý khác</w:t>
      </w:r>
    </w:p>
    <w:p w:rsidR="005C563E" w:rsidRPr="00AD13A8" w:rsidRDefault="005C563E" w:rsidP="005C563E">
      <w:pPr>
        <w:pStyle w:val="Thnvnbn"/>
        <w:spacing w:before="120" w:after="120"/>
        <w:ind w:left="720"/>
        <w:rPr>
          <w:rFonts w:ascii="Times New Roman" w:hAnsi="Times New Roman"/>
          <w:i/>
          <w:color w:val="000000"/>
          <w:sz w:val="26"/>
          <w:szCs w:val="26"/>
        </w:rPr>
      </w:pPr>
      <w:r w:rsidRPr="00362B62">
        <w:rPr>
          <w:rFonts w:ascii="Times New Roman" w:hAnsi="Times New Roman"/>
          <w:b/>
          <w:color w:val="000000"/>
          <w:sz w:val="24"/>
          <w:szCs w:val="24"/>
        </w:rPr>
        <w:t xml:space="preserve">                                     </w:t>
      </w:r>
      <w:r w:rsidRPr="00362B62">
        <w:rPr>
          <w:rFonts w:ascii="Times New Roman" w:hAnsi="Times New Roman"/>
          <w:b/>
          <w:color w:val="000000"/>
          <w:sz w:val="24"/>
          <w:szCs w:val="24"/>
        </w:rPr>
        <w:tab/>
      </w:r>
      <w:r>
        <w:rPr>
          <w:rFonts w:ascii="Times New Roman" w:hAnsi="Times New Roman"/>
          <w:b/>
          <w:color w:val="000000"/>
          <w:sz w:val="26"/>
          <w:szCs w:val="26"/>
        </w:rPr>
        <w:tab/>
        <w:t xml:space="preserve">   </w:t>
      </w:r>
      <w:r w:rsidRPr="00AD13A8">
        <w:rPr>
          <w:rFonts w:ascii="Times New Roman" w:hAnsi="Times New Roman"/>
          <w:i/>
          <w:color w:val="000000"/>
          <w:sz w:val="26"/>
          <w:szCs w:val="26"/>
        </w:rPr>
        <w:t xml:space="preserve">Hà </w:t>
      </w:r>
      <w:r>
        <w:rPr>
          <w:rFonts w:ascii="Times New Roman" w:hAnsi="Times New Roman"/>
          <w:i/>
          <w:color w:val="000000"/>
          <w:sz w:val="26"/>
          <w:szCs w:val="26"/>
        </w:rPr>
        <w:t>Giang, ngày 18 tháng 07 năm 2016</w:t>
      </w:r>
    </w:p>
    <w:p w:rsidR="005C563E" w:rsidRPr="00E77EAC" w:rsidRDefault="005C563E" w:rsidP="005C563E">
      <w:pPr>
        <w:pStyle w:val="mc1"/>
        <w:ind w:left="5760"/>
        <w:jc w:val="both"/>
        <w:rPr>
          <w:rFonts w:ascii="Times New Roman" w:hAnsi="Times New Roman"/>
          <w:color w:val="000000"/>
          <w:sz w:val="26"/>
          <w:szCs w:val="26"/>
        </w:rPr>
      </w:pPr>
      <w:r>
        <w:rPr>
          <w:rFonts w:ascii="Times New Roman" w:hAnsi="Times New Roman"/>
          <w:color w:val="000000"/>
          <w:sz w:val="26"/>
          <w:szCs w:val="26"/>
        </w:rPr>
        <w:t xml:space="preserve">   Ch</w:t>
      </w:r>
      <w:r w:rsidRPr="00E77EAC">
        <w:rPr>
          <w:rFonts w:ascii="Times New Roman" w:hAnsi="Times New Roman"/>
          <w:color w:val="000000"/>
          <w:sz w:val="26"/>
          <w:szCs w:val="26"/>
        </w:rPr>
        <w:t>ủ</w:t>
      </w:r>
      <w:r>
        <w:rPr>
          <w:rFonts w:ascii="Times New Roman" w:hAnsi="Times New Roman"/>
          <w:color w:val="000000"/>
          <w:sz w:val="26"/>
          <w:szCs w:val="26"/>
        </w:rPr>
        <w:t xml:space="preserve"> t</w:t>
      </w:r>
      <w:r w:rsidRPr="00E77EAC">
        <w:rPr>
          <w:rFonts w:ascii="Times New Roman" w:hAnsi="Times New Roman"/>
          <w:color w:val="000000"/>
          <w:sz w:val="26"/>
          <w:szCs w:val="26"/>
        </w:rPr>
        <w:t>ịch</w:t>
      </w:r>
      <w:r>
        <w:rPr>
          <w:rFonts w:ascii="Times New Roman" w:hAnsi="Times New Roman"/>
          <w:color w:val="000000"/>
          <w:sz w:val="26"/>
          <w:szCs w:val="26"/>
        </w:rPr>
        <w:t xml:space="preserve"> H</w:t>
      </w:r>
      <w:r w:rsidRPr="00E77EAC">
        <w:rPr>
          <w:rFonts w:ascii="Times New Roman" w:hAnsi="Times New Roman" w:hint="eastAsia"/>
          <w:color w:val="000000"/>
          <w:sz w:val="26"/>
          <w:szCs w:val="26"/>
        </w:rPr>
        <w:t>Đ</w:t>
      </w:r>
      <w:r>
        <w:rPr>
          <w:rFonts w:ascii="Times New Roman" w:hAnsi="Times New Roman"/>
          <w:color w:val="000000"/>
          <w:sz w:val="26"/>
          <w:szCs w:val="26"/>
        </w:rPr>
        <w:t>QT</w:t>
      </w:r>
    </w:p>
    <w:p w:rsidR="005C563E" w:rsidRDefault="005C563E" w:rsidP="005C563E">
      <w:pPr>
        <w:pStyle w:val="mc1"/>
        <w:ind w:left="5760"/>
        <w:jc w:val="both"/>
        <w:rPr>
          <w:rFonts w:ascii="Times New Roman" w:hAnsi="Times New Roman"/>
          <w:b w:val="0"/>
          <w:bCs/>
          <w:i/>
          <w:iCs/>
          <w:color w:val="000000"/>
          <w:sz w:val="26"/>
          <w:szCs w:val="26"/>
        </w:rPr>
      </w:pPr>
      <w:r w:rsidRPr="004B0AE2">
        <w:rPr>
          <w:rFonts w:ascii="Times New Roman" w:hAnsi="Times New Roman"/>
          <w:b w:val="0"/>
          <w:bCs/>
          <w:i/>
          <w:iCs/>
          <w:color w:val="000000"/>
          <w:sz w:val="26"/>
          <w:szCs w:val="26"/>
        </w:rPr>
        <w:t>(Ký</w:t>
      </w:r>
      <w:r>
        <w:rPr>
          <w:rFonts w:ascii="Times New Roman" w:hAnsi="Times New Roman"/>
          <w:b w:val="0"/>
          <w:bCs/>
          <w:i/>
          <w:iCs/>
          <w:color w:val="000000"/>
          <w:sz w:val="26"/>
          <w:szCs w:val="26"/>
        </w:rPr>
        <w:t xml:space="preserve"> t</w:t>
      </w:r>
      <w:r w:rsidRPr="00E77EAC">
        <w:rPr>
          <w:rFonts w:ascii="Times New Roman" w:hAnsi="Times New Roman"/>
          <w:b w:val="0"/>
          <w:bCs/>
          <w:i/>
          <w:iCs/>
          <w:color w:val="000000"/>
          <w:sz w:val="26"/>
          <w:szCs w:val="26"/>
        </w:rPr>
        <w:t>ê</w:t>
      </w:r>
      <w:r>
        <w:rPr>
          <w:rFonts w:ascii="Times New Roman" w:hAnsi="Times New Roman"/>
          <w:b w:val="0"/>
          <w:bCs/>
          <w:i/>
          <w:iCs/>
          <w:color w:val="000000"/>
          <w:sz w:val="26"/>
          <w:szCs w:val="26"/>
        </w:rPr>
        <w:t>n v</w:t>
      </w:r>
      <w:r w:rsidRPr="00E77EAC">
        <w:rPr>
          <w:rFonts w:ascii="Times New Roman" w:hAnsi="Times New Roman"/>
          <w:b w:val="0"/>
          <w:bCs/>
          <w:i/>
          <w:iCs/>
          <w:color w:val="000000"/>
          <w:sz w:val="26"/>
          <w:szCs w:val="26"/>
        </w:rPr>
        <w:t>à</w:t>
      </w:r>
      <w:r>
        <w:rPr>
          <w:rFonts w:ascii="Times New Roman" w:hAnsi="Times New Roman"/>
          <w:b w:val="0"/>
          <w:bCs/>
          <w:i/>
          <w:iCs/>
          <w:color w:val="000000"/>
          <w:sz w:val="26"/>
          <w:szCs w:val="26"/>
        </w:rPr>
        <w:t xml:space="preserve"> </w:t>
      </w:r>
      <w:r w:rsidRPr="00E77EAC">
        <w:rPr>
          <w:rFonts w:ascii="Times New Roman" w:hAnsi="Times New Roman" w:hint="eastAsia"/>
          <w:b w:val="0"/>
          <w:bCs/>
          <w:i/>
          <w:iCs/>
          <w:color w:val="000000"/>
          <w:sz w:val="26"/>
          <w:szCs w:val="26"/>
        </w:rPr>
        <w:t>đ</w:t>
      </w:r>
      <w:r w:rsidRPr="00E77EAC">
        <w:rPr>
          <w:rFonts w:ascii="Times New Roman" w:hAnsi="Times New Roman"/>
          <w:b w:val="0"/>
          <w:bCs/>
          <w:i/>
          <w:iCs/>
          <w:color w:val="000000"/>
          <w:sz w:val="26"/>
          <w:szCs w:val="26"/>
        </w:rPr>
        <w:t>óng</w:t>
      </w:r>
      <w:r>
        <w:rPr>
          <w:rFonts w:ascii="Times New Roman" w:hAnsi="Times New Roman"/>
          <w:b w:val="0"/>
          <w:bCs/>
          <w:i/>
          <w:iCs/>
          <w:color w:val="000000"/>
          <w:sz w:val="26"/>
          <w:szCs w:val="26"/>
        </w:rPr>
        <w:t xml:space="preserve"> d</w:t>
      </w:r>
      <w:r w:rsidRPr="00E77EAC">
        <w:rPr>
          <w:rFonts w:ascii="Times New Roman" w:hAnsi="Times New Roman"/>
          <w:b w:val="0"/>
          <w:bCs/>
          <w:i/>
          <w:iCs/>
          <w:color w:val="000000"/>
          <w:sz w:val="26"/>
          <w:szCs w:val="26"/>
        </w:rPr>
        <w:t>ấu</w:t>
      </w:r>
      <w:r w:rsidRPr="004B0AE2">
        <w:rPr>
          <w:rFonts w:ascii="Times New Roman" w:hAnsi="Times New Roman"/>
          <w:b w:val="0"/>
          <w:bCs/>
          <w:i/>
          <w:iCs/>
          <w:color w:val="000000"/>
          <w:sz w:val="26"/>
          <w:szCs w:val="26"/>
        </w:rPr>
        <w:t>)</w:t>
      </w:r>
    </w:p>
    <w:p w:rsidR="005C563E" w:rsidRDefault="005C563E" w:rsidP="005C563E"/>
    <w:p w:rsidR="005C563E" w:rsidRDefault="005C563E" w:rsidP="005C563E">
      <w:r>
        <w:t xml:space="preserve">                                                                                                     </w:t>
      </w:r>
    </w:p>
    <w:p w:rsidR="005C563E" w:rsidRDefault="005C563E" w:rsidP="005C563E"/>
    <w:p w:rsidR="005C563E" w:rsidRDefault="005C563E" w:rsidP="005C563E"/>
    <w:p w:rsidR="005C563E" w:rsidRDefault="005C563E" w:rsidP="005C563E"/>
    <w:p w:rsidR="005C563E" w:rsidRPr="00362B62" w:rsidRDefault="005C563E" w:rsidP="005C563E">
      <w:r>
        <w:t xml:space="preserve">                                                                                                     </w:t>
      </w:r>
      <w:r>
        <w:rPr>
          <w:b/>
        </w:rPr>
        <w:t>Phạm Thành Đô</w:t>
      </w:r>
    </w:p>
    <w:p w:rsidR="005C563E" w:rsidRDefault="005C563E" w:rsidP="005C563E"/>
    <w:p w:rsidR="005C563E" w:rsidRDefault="005C563E" w:rsidP="005C563E"/>
    <w:p w:rsidR="005C563E" w:rsidRDefault="005C563E" w:rsidP="005C563E"/>
    <w:p w:rsidR="005C563E" w:rsidRDefault="005C563E" w:rsidP="005C563E"/>
    <w:p w:rsidR="006E2BEF" w:rsidRDefault="006E2BEF"/>
    <w:sectPr w:rsidR="006E2BEF" w:rsidSect="003203F7">
      <w:footerReference w:type="default" r:id="rId7"/>
      <w:pgSz w:w="12240" w:h="15840"/>
      <w:pgMar w:top="450" w:right="1008"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3105"/>
      <w:docPartObj>
        <w:docPartGallery w:val="Page Numbers (Bottom of Page)"/>
        <w:docPartUnique/>
      </w:docPartObj>
    </w:sdtPr>
    <w:sdtEndPr/>
    <w:sdtContent>
      <w:p w:rsidR="009714BA" w:rsidRDefault="00126094">
        <w:pPr>
          <w:pStyle w:val="Chntrang"/>
          <w:jc w:val="center"/>
        </w:pPr>
        <w:r>
          <w:fldChar w:fldCharType="begin"/>
        </w:r>
        <w:r>
          <w:instrText xml:space="preserve"> PAGE   \* MERGEFORMAT </w:instrText>
        </w:r>
        <w:r>
          <w:fldChar w:fldCharType="separate"/>
        </w:r>
        <w:r>
          <w:rPr>
            <w:noProof/>
          </w:rPr>
          <w:t>10</w:t>
        </w:r>
        <w:r>
          <w:fldChar w:fldCharType="end"/>
        </w:r>
      </w:p>
    </w:sdtContent>
  </w:sdt>
  <w:p w:rsidR="009714BA" w:rsidRDefault="00126094">
    <w:pPr>
      <w:pStyle w:val="Chntrang"/>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71C7"/>
    <w:multiLevelType w:val="hybridMultilevel"/>
    <w:tmpl w:val="562C6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DE4043"/>
    <w:multiLevelType w:val="hybridMultilevel"/>
    <w:tmpl w:val="4EE4F380"/>
    <w:lvl w:ilvl="0" w:tplc="80F006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570130"/>
    <w:multiLevelType w:val="hybridMultilevel"/>
    <w:tmpl w:val="49F8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24D24"/>
    <w:multiLevelType w:val="hybridMultilevel"/>
    <w:tmpl w:val="BF00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296989"/>
    <w:multiLevelType w:val="hybridMultilevel"/>
    <w:tmpl w:val="ADBA681E"/>
    <w:lvl w:ilvl="0" w:tplc="BC0EF35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C3460B"/>
    <w:multiLevelType w:val="hybridMultilevel"/>
    <w:tmpl w:val="F440B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324779"/>
    <w:multiLevelType w:val="hybridMultilevel"/>
    <w:tmpl w:val="0A92D380"/>
    <w:lvl w:ilvl="0" w:tplc="1D0A7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7F4D10"/>
    <w:multiLevelType w:val="hybridMultilevel"/>
    <w:tmpl w:val="83D4F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5945CC"/>
    <w:multiLevelType w:val="hybridMultilevel"/>
    <w:tmpl w:val="7042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9B44D2"/>
    <w:multiLevelType w:val="hybridMultilevel"/>
    <w:tmpl w:val="C1F69AF8"/>
    <w:lvl w:ilvl="0" w:tplc="E7567F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8"/>
  </w:num>
  <w:num w:numId="4">
    <w:abstractNumId w:val="5"/>
  </w:num>
  <w:num w:numId="5">
    <w:abstractNumId w:val="2"/>
  </w:num>
  <w:num w:numId="6">
    <w:abstractNumId w:val="10"/>
  </w:num>
  <w:num w:numId="7">
    <w:abstractNumId w:val="9"/>
  </w:num>
  <w:num w:numId="8">
    <w:abstractNumId w:val="3"/>
  </w:num>
  <w:num w:numId="9">
    <w:abstractNumId w:val="6"/>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displayVerticalDrawingGridEvery w:val="2"/>
  <w:characterSpacingControl w:val="doNotCompress"/>
  <w:compat/>
  <w:rsids>
    <w:rsidRoot w:val="005C563E"/>
    <w:rsid w:val="00126094"/>
    <w:rsid w:val="00464BEB"/>
    <w:rsid w:val="005C563E"/>
    <w:rsid w:val="006E2BEF"/>
    <w:rsid w:val="00DB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5C563E"/>
    <w:pPr>
      <w:spacing w:before="0" w:after="0" w:line="240" w:lineRule="auto"/>
    </w:pPr>
    <w:rPr>
      <w:rFonts w:eastAsia="Times New Roman" w:cs="Times New Roman"/>
      <w:sz w:val="24"/>
      <w:szCs w:val="24"/>
    </w:rPr>
  </w:style>
  <w:style w:type="paragraph" w:styleId="mc1">
    <w:name w:val="heading 1"/>
    <w:basedOn w:val="Chun"/>
    <w:next w:val="Chun"/>
    <w:link w:val="mc1Char"/>
    <w:qFormat/>
    <w:rsid w:val="005C563E"/>
    <w:pPr>
      <w:keepNext/>
      <w:jc w:val="center"/>
      <w:outlineLvl w:val="0"/>
    </w:pPr>
    <w:rPr>
      <w:rFonts w:ascii=".VnTimeH" w:hAnsi=".VnTimeH"/>
      <w:b/>
      <w:snapToGrid w:val="0"/>
      <w:szCs w:val="20"/>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basedOn w:val="Phngmcnhcaonvn"/>
    <w:link w:val="mc1"/>
    <w:rsid w:val="005C563E"/>
    <w:rPr>
      <w:rFonts w:ascii=".VnTimeH" w:eastAsia="Times New Roman" w:hAnsi=".VnTimeH" w:cs="Times New Roman"/>
      <w:b/>
      <w:snapToGrid w:val="0"/>
      <w:sz w:val="24"/>
      <w:szCs w:val="20"/>
    </w:rPr>
  </w:style>
  <w:style w:type="paragraph" w:styleId="Thnvnbn">
    <w:name w:val="Body Text"/>
    <w:basedOn w:val="Chun"/>
    <w:link w:val="ThnvnbnChar"/>
    <w:rsid w:val="005C563E"/>
    <w:pPr>
      <w:jc w:val="both"/>
    </w:pPr>
    <w:rPr>
      <w:rFonts w:ascii=".VnTimeH" w:hAnsi=".VnTimeH"/>
      <w:snapToGrid w:val="0"/>
      <w:sz w:val="28"/>
      <w:szCs w:val="20"/>
    </w:rPr>
  </w:style>
  <w:style w:type="character" w:customStyle="1" w:styleId="ThnvnbnChar">
    <w:name w:val="Thân văn bản Char"/>
    <w:basedOn w:val="Phngmcnhcaonvn"/>
    <w:link w:val="Thnvnbn"/>
    <w:rsid w:val="005C563E"/>
    <w:rPr>
      <w:rFonts w:ascii=".VnTimeH" w:eastAsia="Times New Roman" w:hAnsi=".VnTimeH" w:cs="Times New Roman"/>
      <w:snapToGrid w:val="0"/>
      <w:sz w:val="28"/>
      <w:szCs w:val="20"/>
    </w:rPr>
  </w:style>
  <w:style w:type="paragraph" w:styleId="Tiu">
    <w:name w:val="Title"/>
    <w:basedOn w:val="Chun"/>
    <w:link w:val="TiuChar"/>
    <w:qFormat/>
    <w:rsid w:val="005C563E"/>
    <w:pPr>
      <w:jc w:val="center"/>
    </w:pPr>
    <w:rPr>
      <w:rFonts w:ascii=".VnTimeH" w:hAnsi=".VnTimeH"/>
      <w:b/>
      <w:snapToGrid w:val="0"/>
      <w:szCs w:val="20"/>
    </w:rPr>
  </w:style>
  <w:style w:type="character" w:customStyle="1" w:styleId="TiuChar">
    <w:name w:val="Tiêu đề Char"/>
    <w:basedOn w:val="Phngmcnhcaonvn"/>
    <w:link w:val="Tiu"/>
    <w:rsid w:val="005C563E"/>
    <w:rPr>
      <w:rFonts w:ascii=".VnTimeH" w:eastAsia="Times New Roman" w:hAnsi=".VnTimeH" w:cs="Times New Roman"/>
      <w:b/>
      <w:snapToGrid w:val="0"/>
      <w:sz w:val="24"/>
      <w:szCs w:val="20"/>
    </w:rPr>
  </w:style>
  <w:style w:type="character" w:styleId="Siunikt">
    <w:name w:val="Hyperlink"/>
    <w:basedOn w:val="Phngmcnhcaonvn"/>
    <w:rsid w:val="005C563E"/>
    <w:rPr>
      <w:color w:val="0000FF"/>
      <w:u w:val="single"/>
    </w:rPr>
  </w:style>
  <w:style w:type="table" w:styleId="LiBng">
    <w:name w:val="Table Grid"/>
    <w:basedOn w:val="BngChun"/>
    <w:uiPriority w:val="59"/>
    <w:rsid w:val="005C563E"/>
    <w:pPr>
      <w:spacing w:before="0" w:after="0" w:line="240" w:lineRule="auto"/>
    </w:pPr>
    <w:rPr>
      <w:rFonts w:eastAsia="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hntrang">
    <w:name w:val="footer"/>
    <w:basedOn w:val="Chun"/>
    <w:link w:val="ChntrangChar"/>
    <w:uiPriority w:val="99"/>
    <w:unhideWhenUsed/>
    <w:rsid w:val="005C563E"/>
    <w:pPr>
      <w:tabs>
        <w:tab w:val="center" w:pos="4680"/>
        <w:tab w:val="right" w:pos="9360"/>
      </w:tabs>
    </w:pPr>
  </w:style>
  <w:style w:type="character" w:customStyle="1" w:styleId="ChntrangChar">
    <w:name w:val="Chân trang Char"/>
    <w:basedOn w:val="Phngmcnhcaonvn"/>
    <w:link w:val="Chntrang"/>
    <w:uiPriority w:val="99"/>
    <w:rsid w:val="005C563E"/>
    <w:rPr>
      <w:rFonts w:eastAsia="Times New Roman" w:cs="Times New Roman"/>
      <w:sz w:val="24"/>
      <w:szCs w:val="24"/>
    </w:rPr>
  </w:style>
  <w:style w:type="paragraph" w:styleId="oncaDanhsch">
    <w:name w:val="List Paragraph"/>
    <w:basedOn w:val="Chun"/>
    <w:uiPriority w:val="34"/>
    <w:qFormat/>
    <w:rsid w:val="005C56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hoangsanhg@vnn.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TEQZDtXW9qlCrg1ahdgggZDSK3A=</DigestValue>
    </Reference>
    <Reference URI="#idOfficeObject" Type="http://www.w3.org/2000/09/xmldsig#Object">
      <DigestMethod Algorithm="http://www.w3.org/2000/09/xmldsig#sha1"/>
      <DigestValue>vtDjfzSSZd4LsFh1H1QgVGT/TT8=</DigestValue>
    </Reference>
  </SignedInfo>
  <SignatureValue>
    OhT4sNiycPAH4ZP2mhVeTtu329QnknbAWQVjKnACq9vzmGYsqjri/Ay+F4+hZxv90woeICOY
    D5aCwjVqsyelqJw9ls2qHd6U8bs4Nn5EWdanhf6sMh5sNcdQad/9x3mDzUl6L023+1GsMK8I
    GnvGf7YOgf//rW/RmLP1483xJpM=
  </SignatureValue>
  <KeyInfo>
    <KeyValue>
      <RSAKeyValue>
        <Modulus>
            zzJGCyJUM7FMh0t5Zi6Mww0MlNsC0fKnjl1/XFFK2x8B8OBlEpKPTF9FvxechLrg64FddyWR
            JdvV30qT2BgsO43cnM7pVpsPkBTJnT1tLEFB2xGgKOT+7WKAfln6UEZ/YMdDYGkSQ1PNYXIY
            ilBwzY0BK2x/pVQ47JS5lCCyGLU=
          </Modulus>
        <Exponent>AQAB</Exponent>
      </RSAKeyValue>
    </KeyValue>
    <X509Data>
      <X509Certificate>
          MIIGKDCCBBCgAwIBAgIQVAHDMEPJcBIFnofRSbnY8jANBgkqhkiG9w0BAQUFADBpMQswCQYD
          VQQGEwJWTjETMBEGA1UEChMKVk5QVCBHcm91cDEeMBwGA1UECxMVVk5QVC1DQSBUcnVzdCBO
          ZXR3b3JrMSUwIwYDVQQDExxWTlBUIENlcnRpZmljYXRpb24gQXV0aG9yaXR5MB4XDTE1MDMx
          ODAzMjMwMFoXDTE5MDMxODAzMjMwMFowgfAxCzAJBgNVBAYTAlZOMRIwEAYDVQQIDAlIw6Ag
          R2lhbmcxFTATBgNVBAcMDFRQLkjDoCBHaWFuZzFCMEAGA1UECgw5Q8OUTkcgVFkgQ+G7lCBQ
          SOG6pk4gQ8agIEtIw40gVsOAIEtIT8OBTkcgU+G6ok4gSMOAIEdJQU5HMRkwFwYDVQQLDBBC
          QU4gR0nDgU0gxJDhu5BDMRowGAYDVQQMDBFQaMOzIEdpw6FtIMSR4buRYzEbMBkGA1UEAwwS
          xJDDgE8gWFXDgk4gVFXhuqRUMR4wHAYKCZImiZPyLGQBAQwOQ01ORDowNzMyMTU1NTAwgZ8w
          DQYJKoZIhvcNAQEBBQADgY0AMIGJAoGBAM8yRgsiVDOxTIdLeWYujMMNDJTbAtHyp45df1xR
          StsfAfDgZRKSj0xfRb8XnIS64OuBXXclkSXb1d9Kk9gYLDuN3JzO6VabD5AUyZ09bSxBQdsR
          oCjk/u1igH5Z+lBGf2DHQ2BpEkNTzWFyGIpQcM2NAStsf6VUOOyUuZQgshi1AgMBAAGjggHG
          MIIBwjBwBggrBgEFBQcBAQRkMGIwMgYIKwYBBQUHMAKGJmh0dHA6Ly9wdWIudm5wdC1jYS52
          bi9jZXJ0cy92bnB0Y2EuY2VyMCwGCCsGAQUFBzABhiBodHRwOi8vb2NzcC52bnB0LWNhLnZu
          L3Jlc3BvbmRlcjAdBgNVHQ4EFgQUPsdLmad1AMoTM2ks2rVX0Yx+w1UwDAYDVR0TAQH/BAIw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MCsGCCsGAQUFBwMCBggrBgEFBQcDBAYKKwYBBAGCNwoDDAYJKoZIhvcvAQEFMB0GA1UdEQQW
          MBSBEmtob2FuZ3NhbmhnQHZubi52bjANBgkqhkiG9w0BAQUFAAOCAgEAxbE2WMaZBwRNVWND
          UH8WqaXmtAt0PhYkLA527/N55GdzJ9HsuP2p0cVOtNmbT+ag4NfDoFaMktTZP6K7qAEsc7qj
          8IYYGj9j9SHSUMY+cCk7N5oDBe9mBIA34As+vO3QEF/MiIQk6R+1b6oHPkwSFq5ml5dqeK//
          LnTyQZjSh9P8jhhH5hrfKMshaOWWtFp4CWx4ZIyBogNykB7NS11Ey8emCEHA3uc08x5GRCJl
          Qst2mqz+F5CHyqBHlS9Ej5qrGcM4W9ZeiSMb0vMyoYKKaO1dDm8Mwc7o20A3jNDIogDhfTE3
          wRJhx9i/19ue7LUD9WI7l1ploFJbVF8vLHqTpdNxxsDA3cQDU2VxG00zaUBxMiEPEPGLshW6
          nkyAci8O6VRfDj4PWFnSmWtwAR9rBe7cvz0sstE9fg1gIwG+mNJ0w+aG7jj9D3KOPFZQf4nD
          /7ngkTiqXRr1jV/e/27Jcjne/yZSFThbDPD3gIYbd1sTcJL0PBS3YQ3aFHrPefojvGysnKDL
          gagUFoFdgz2OzPZLczXrn3CHGll0IUpVojmvPJIyr/KC7sBaqcxrfxBt//3viw5ENsBK+4vs
          co7IAwz7NEq1TiVB/AkIBtRkq6un0XMfv3UOC4bEaBtHX1zJGmZgu7cKzfMRgHh6MF6/JuXl
          YLwFhDJgEBj3X2g3rH0=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5"/>
            <mdssi:RelationshipReference SourceId="rId4"/>
            <mdssi:RelationshipReference SourceId="rId9"/>
          </Transform>
          <Transform Algorithm="http://www.w3.org/TR/2001/REC-xml-c14n-20010315"/>
        </Transforms>
        <DigestMethod Algorithm="http://www.w3.org/2000/09/xmldsig#sha1"/>
        <DigestValue>HTFJgFAd0txHTNxZ/+KDJ6Rmus8=</DigestValue>
      </Reference>
      <Reference URI="/word/document.xml?ContentType=application/vnd.openxmlformats-officedocument.wordprocessingml.document.main+xml">
        <DigestMethod Algorithm="http://www.w3.org/2000/09/xmldsig#sha1"/>
        <DigestValue>GCu9fYj/cRCDBC86b3T9ZYrd2Ew=</DigestValue>
      </Reference>
      <Reference URI="/word/fontTable.xml?ContentType=application/vnd.openxmlformats-officedocument.wordprocessingml.fontTable+xml">
        <DigestMethod Algorithm="http://www.w3.org/2000/09/xmldsig#sha1"/>
        <DigestValue>Mg6X1tfYePnJLCEEjj7i+DX/Uzo=</DigestValue>
      </Reference>
      <Reference URI="/word/footer1.xml?ContentType=application/vnd.openxmlformats-officedocument.wordprocessingml.footer+xml">
        <DigestMethod Algorithm="http://www.w3.org/2000/09/xmldsig#sha1"/>
        <DigestValue>LeggPyebhpSBtcgx5GVww9kGxWE=</DigestValue>
      </Reference>
      <Reference URI="/word/numbering.xml?ContentType=application/vnd.openxmlformats-officedocument.wordprocessingml.numbering+xml">
        <DigestMethod Algorithm="http://www.w3.org/2000/09/xmldsig#sha1"/>
        <DigestValue>4hNzmxBmUPvMO5S6RpPCr/gjREY=</DigestValue>
      </Reference>
      <Reference URI="/word/settings.xml?ContentType=application/vnd.openxmlformats-officedocument.wordprocessingml.settings+xml">
        <DigestMethod Algorithm="http://www.w3.org/2000/09/xmldsig#sha1"/>
        <DigestValue>CicdjReNN6zWlSiFbYEpWvcuKUs=</DigestValue>
      </Reference>
      <Reference URI="/word/styles.xml?ContentType=application/vnd.openxmlformats-officedocument.wordprocessingml.styles+xml">
        <DigestMethod Algorithm="http://www.w3.org/2000/09/xmldsig#sha1"/>
        <DigestValue>yt6BhaiEz+c53CWE6eGC2EnGiSY=</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2016-07-26T10:03:46Z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báo cáo quản trị công ty 6 tháng đầu năm 2016</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1E2C9-10BF-465B-9BDE-153999C6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2395</Words>
  <Characters>13652</Characters>
  <Application>Microsoft Office Word</Application>
  <DocSecurity>0</DocSecurity>
  <Lines>113</Lines>
  <Paragraphs>32</Paragraphs>
  <ScaleCrop>false</ScaleCrop>
  <Company>Microsoft</Company>
  <LinksUpToDate>false</LinksUpToDate>
  <CharactersWithSpaces>16015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2016-07-26T09:52:00Z</dcterms:created>
  <dcterms:modified xsi:type="dcterms:W3CDTF">2016-07-26T10:02:00Z</dcterms:modified>
</cp:coreProperties>
</file>